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04E2" w14:textId="77777777" w:rsidR="004712E8" w:rsidRPr="00B7770B" w:rsidRDefault="004712E8" w:rsidP="004712E8">
      <w:pPr>
        <w:shd w:val="clear" w:color="auto" w:fill="FFFFFF"/>
        <w:spacing w:line="336" w:lineRule="auto"/>
        <w:rPr>
          <w:rFonts w:cs="Arial"/>
          <w:sz w:val="22"/>
          <w:szCs w:val="22"/>
          <w:lang w:val="en-US"/>
        </w:rPr>
      </w:pPr>
    </w:p>
    <w:p w14:paraId="06444F63" w14:textId="77777777" w:rsidR="00B7770B" w:rsidRPr="00B7770B" w:rsidRDefault="00B7770B" w:rsidP="004712E8">
      <w:pPr>
        <w:shd w:val="clear" w:color="auto" w:fill="FFFFFF"/>
        <w:spacing w:line="336" w:lineRule="auto"/>
        <w:rPr>
          <w:rFonts w:cs="Arial"/>
          <w:sz w:val="22"/>
          <w:szCs w:val="22"/>
          <w:lang w:val="en-US"/>
        </w:rPr>
      </w:pPr>
    </w:p>
    <w:p w14:paraId="53798F37" w14:textId="7AC1CEF3" w:rsidR="00EA7FA1" w:rsidRDefault="00CF79A5" w:rsidP="00EA7FA1">
      <w:pPr>
        <w:spacing w:line="276" w:lineRule="auto"/>
        <w:rPr>
          <w:b/>
          <w:sz w:val="32"/>
          <w:szCs w:val="32"/>
          <w:lang w:val="en-US"/>
        </w:rPr>
      </w:pPr>
      <w:r w:rsidRPr="00CF79A5">
        <w:rPr>
          <w:b/>
          <w:sz w:val="32"/>
          <w:szCs w:val="32"/>
          <w:lang w:val="en-US"/>
        </w:rPr>
        <w:t xml:space="preserve">Seamless </w:t>
      </w:r>
      <w:r>
        <w:rPr>
          <w:b/>
          <w:sz w:val="32"/>
          <w:szCs w:val="32"/>
          <w:lang w:val="en-US"/>
        </w:rPr>
        <w:t>s</w:t>
      </w:r>
      <w:r w:rsidRPr="00CF79A5">
        <w:rPr>
          <w:b/>
          <w:sz w:val="32"/>
          <w:szCs w:val="32"/>
          <w:lang w:val="en-US"/>
        </w:rPr>
        <w:t xml:space="preserve">cale </w:t>
      </w:r>
      <w:r>
        <w:rPr>
          <w:b/>
          <w:sz w:val="32"/>
          <w:szCs w:val="32"/>
          <w:lang w:val="en-US"/>
        </w:rPr>
        <w:t>i</w:t>
      </w:r>
      <w:r w:rsidRPr="00CF79A5">
        <w:rPr>
          <w:b/>
          <w:sz w:val="32"/>
          <w:szCs w:val="32"/>
          <w:lang w:val="en-US"/>
        </w:rPr>
        <w:t xml:space="preserve">ntegration: </w:t>
      </w:r>
      <w:proofErr w:type="spellStart"/>
      <w:r w:rsidRPr="00CF79A5">
        <w:rPr>
          <w:b/>
          <w:sz w:val="32"/>
          <w:szCs w:val="32"/>
          <w:lang w:val="en-US"/>
        </w:rPr>
        <w:t>Bizerba</w:t>
      </w:r>
      <w:proofErr w:type="spellEnd"/>
      <w:r w:rsidRPr="00CF79A5">
        <w:rPr>
          <w:b/>
          <w:sz w:val="32"/>
          <w:szCs w:val="32"/>
          <w:lang w:val="en-US"/>
        </w:rPr>
        <w:t xml:space="preserve"> </w:t>
      </w:r>
      <w:r>
        <w:rPr>
          <w:b/>
          <w:sz w:val="32"/>
          <w:szCs w:val="32"/>
          <w:lang w:val="en-US"/>
        </w:rPr>
        <w:t>joins</w:t>
      </w:r>
      <w:r w:rsidRPr="00CF79A5">
        <w:rPr>
          <w:b/>
          <w:sz w:val="32"/>
          <w:szCs w:val="32"/>
          <w:lang w:val="en-US"/>
        </w:rPr>
        <w:t xml:space="preserve"> </w:t>
      </w:r>
      <w:proofErr w:type="spellStart"/>
      <w:r w:rsidRPr="00CF79A5">
        <w:rPr>
          <w:b/>
          <w:sz w:val="32"/>
          <w:szCs w:val="32"/>
          <w:lang w:val="en-US"/>
        </w:rPr>
        <w:t>Körber’s</w:t>
      </w:r>
      <w:proofErr w:type="spellEnd"/>
      <w:r w:rsidRPr="00CF79A5">
        <w:rPr>
          <w:b/>
          <w:sz w:val="32"/>
          <w:szCs w:val="32"/>
          <w:lang w:val="en-US"/>
        </w:rPr>
        <w:t xml:space="preserve"> </w:t>
      </w:r>
      <w:r w:rsidR="00F75F89" w:rsidRPr="00F75F89">
        <w:rPr>
          <w:b/>
          <w:sz w:val="32"/>
          <w:szCs w:val="32"/>
          <w:lang w:val="en-US"/>
        </w:rPr>
        <w:t xml:space="preserve">PAS-X Weigh &amp; Dispense </w:t>
      </w:r>
      <w:r>
        <w:rPr>
          <w:b/>
          <w:sz w:val="32"/>
          <w:szCs w:val="32"/>
          <w:lang w:val="en-US"/>
        </w:rPr>
        <w:t>p</w:t>
      </w:r>
      <w:r w:rsidR="00F75F89" w:rsidRPr="00F75F89">
        <w:rPr>
          <w:b/>
          <w:sz w:val="32"/>
          <w:szCs w:val="32"/>
          <w:lang w:val="en-US"/>
        </w:rPr>
        <w:t>rogram</w:t>
      </w:r>
      <w:r>
        <w:rPr>
          <w:b/>
          <w:sz w:val="32"/>
          <w:szCs w:val="32"/>
          <w:lang w:val="en-US"/>
        </w:rPr>
        <w:t xml:space="preserve"> as new partner</w:t>
      </w:r>
    </w:p>
    <w:p w14:paraId="1ABBF7AF" w14:textId="3F70268E" w:rsidR="00396F9F" w:rsidRPr="00396F9F" w:rsidRDefault="00396F9F" w:rsidP="00EA7FA1">
      <w:pPr>
        <w:spacing w:line="276" w:lineRule="auto"/>
        <w:rPr>
          <w:rFonts w:ascii="微软雅黑" w:eastAsia="微软雅黑" w:hAnsi="微软雅黑" w:cs="Segoe UI"/>
          <w:b/>
          <w:shd w:val="clear" w:color="auto" w:fill="FFFFFF"/>
          <w:lang w:eastAsia="zh-CN"/>
        </w:rPr>
      </w:pPr>
      <w:r w:rsidRPr="00396F9F">
        <w:rPr>
          <w:rFonts w:ascii="微软雅黑" w:eastAsia="微软雅黑" w:hAnsi="微软雅黑" w:cs="Segoe UI" w:hint="eastAsia"/>
          <w:b/>
          <w:shd w:val="clear" w:color="auto" w:fill="FFFFFF"/>
          <w:lang w:eastAsia="zh-CN"/>
        </w:rPr>
        <w:t>无缝扩展集成：</w:t>
      </w:r>
      <w:proofErr w:type="gramStart"/>
      <w:r w:rsidRPr="00396F9F">
        <w:rPr>
          <w:rFonts w:ascii="微软雅黑" w:eastAsia="微软雅黑" w:hAnsi="微软雅黑" w:cs="Segoe UI"/>
          <w:b/>
          <w:shd w:val="clear" w:color="auto" w:fill="FFFFFF"/>
          <w:lang w:eastAsia="zh-CN"/>
        </w:rPr>
        <w:t>碧彩正式</w:t>
      </w:r>
      <w:proofErr w:type="gramEnd"/>
      <w:r w:rsidRPr="00396F9F">
        <w:rPr>
          <w:rFonts w:ascii="微软雅黑" w:eastAsia="微软雅黑" w:hAnsi="微软雅黑" w:cs="Segoe UI"/>
          <w:b/>
          <w:shd w:val="clear" w:color="auto" w:fill="FFFFFF"/>
          <w:lang w:eastAsia="zh-CN"/>
        </w:rPr>
        <w:t>加入柯尔柏PAS-X称量与配料合作伙伴计划</w:t>
      </w:r>
    </w:p>
    <w:p w14:paraId="165BB2F0" w14:textId="77777777" w:rsidR="00F75F89" w:rsidRPr="00F75F89" w:rsidRDefault="00F75F89" w:rsidP="00EA7FA1">
      <w:pPr>
        <w:spacing w:line="276" w:lineRule="auto"/>
        <w:rPr>
          <w:sz w:val="22"/>
          <w:szCs w:val="22"/>
          <w:lang w:val="en-US" w:eastAsia="zh-CN"/>
        </w:rPr>
      </w:pPr>
    </w:p>
    <w:p w14:paraId="42A0729E" w14:textId="6D5F1D99" w:rsidR="00BE77DD" w:rsidRDefault="00EA7FA1" w:rsidP="00BE77DD">
      <w:pPr>
        <w:spacing w:line="276" w:lineRule="auto"/>
        <w:rPr>
          <w:b/>
          <w:bCs/>
          <w:sz w:val="22"/>
          <w:szCs w:val="22"/>
          <w:lang w:val="en-US"/>
        </w:rPr>
      </w:pPr>
      <w:proofErr w:type="spellStart"/>
      <w:r w:rsidRPr="6DC3D560">
        <w:rPr>
          <w:b/>
          <w:bCs/>
          <w:sz w:val="22"/>
          <w:szCs w:val="22"/>
          <w:lang w:val="en-US"/>
        </w:rPr>
        <w:t>Lüneburg</w:t>
      </w:r>
      <w:proofErr w:type="spellEnd"/>
      <w:r w:rsidR="00DF684E">
        <w:rPr>
          <w:b/>
          <w:bCs/>
          <w:sz w:val="22"/>
          <w:szCs w:val="22"/>
          <w:lang w:val="en-US"/>
        </w:rPr>
        <w:t>/</w:t>
      </w:r>
      <w:proofErr w:type="spellStart"/>
      <w:r w:rsidR="00DF684E">
        <w:rPr>
          <w:b/>
          <w:bCs/>
          <w:sz w:val="22"/>
          <w:szCs w:val="22"/>
          <w:lang w:val="en-US"/>
        </w:rPr>
        <w:t>Balingen</w:t>
      </w:r>
      <w:proofErr w:type="spellEnd"/>
      <w:r w:rsidR="00DF684E">
        <w:rPr>
          <w:b/>
          <w:bCs/>
          <w:sz w:val="22"/>
          <w:szCs w:val="22"/>
          <w:lang w:val="en-US"/>
        </w:rPr>
        <w:t xml:space="preserve">, </w:t>
      </w:r>
      <w:r w:rsidRPr="6DC3D560">
        <w:rPr>
          <w:b/>
          <w:bCs/>
          <w:sz w:val="22"/>
          <w:szCs w:val="22"/>
          <w:lang w:val="en-US"/>
        </w:rPr>
        <w:t>Germany</w:t>
      </w:r>
      <w:r w:rsidR="00C06E7E" w:rsidRPr="6DC3D560">
        <w:rPr>
          <w:b/>
          <w:bCs/>
          <w:sz w:val="22"/>
          <w:szCs w:val="22"/>
          <w:lang w:val="en-US"/>
        </w:rPr>
        <w:t xml:space="preserve">, </w:t>
      </w:r>
      <w:r w:rsidR="00BE5E59">
        <w:rPr>
          <w:b/>
          <w:bCs/>
          <w:sz w:val="22"/>
          <w:szCs w:val="22"/>
          <w:lang w:val="en-US"/>
        </w:rPr>
        <w:t>21</w:t>
      </w:r>
      <w:r w:rsidR="00F75F89" w:rsidRPr="6DC3D560">
        <w:rPr>
          <w:b/>
          <w:bCs/>
          <w:sz w:val="22"/>
          <w:szCs w:val="22"/>
          <w:lang w:val="en-US"/>
        </w:rPr>
        <w:t xml:space="preserve"> July </w:t>
      </w:r>
      <w:r w:rsidRPr="6DC3D560">
        <w:rPr>
          <w:b/>
          <w:bCs/>
          <w:sz w:val="22"/>
          <w:szCs w:val="22"/>
          <w:lang w:val="en-US"/>
        </w:rPr>
        <w:t>202</w:t>
      </w:r>
      <w:r w:rsidR="00917989" w:rsidRPr="6DC3D560">
        <w:rPr>
          <w:b/>
          <w:bCs/>
          <w:sz w:val="22"/>
          <w:szCs w:val="22"/>
          <w:lang w:val="en-US"/>
        </w:rPr>
        <w:t>5</w:t>
      </w:r>
      <w:r w:rsidRPr="6DC3D560">
        <w:rPr>
          <w:b/>
          <w:bCs/>
          <w:sz w:val="22"/>
          <w:szCs w:val="22"/>
          <w:lang w:val="en-US"/>
        </w:rPr>
        <w:t xml:space="preserve">. </w:t>
      </w:r>
      <w:proofErr w:type="spellStart"/>
      <w:r w:rsidR="00F9058B" w:rsidRPr="6DC3D560">
        <w:rPr>
          <w:b/>
          <w:bCs/>
          <w:sz w:val="22"/>
          <w:szCs w:val="22"/>
          <w:lang w:val="en-US"/>
        </w:rPr>
        <w:t>Bizerba</w:t>
      </w:r>
      <w:proofErr w:type="spellEnd"/>
      <w:r w:rsidR="00F9058B" w:rsidRPr="6DC3D560">
        <w:rPr>
          <w:b/>
          <w:bCs/>
          <w:sz w:val="22"/>
          <w:szCs w:val="22"/>
          <w:lang w:val="en-US"/>
        </w:rPr>
        <w:t xml:space="preserve">, a global leader in </w:t>
      </w:r>
      <w:r w:rsidR="00C32B99" w:rsidRPr="6DC3D560">
        <w:rPr>
          <w:b/>
          <w:bCs/>
          <w:sz w:val="22"/>
          <w:szCs w:val="22"/>
          <w:lang w:val="en-US"/>
        </w:rPr>
        <w:t>industrial scales and precision scales</w:t>
      </w:r>
      <w:r w:rsidR="00F9058B" w:rsidRPr="6DC3D560">
        <w:rPr>
          <w:b/>
          <w:bCs/>
          <w:sz w:val="22"/>
          <w:szCs w:val="22"/>
          <w:lang w:val="en-US"/>
        </w:rPr>
        <w:t xml:space="preserve">, has been officially recognized as a “Ready” level partner in </w:t>
      </w:r>
      <w:proofErr w:type="spellStart"/>
      <w:r w:rsidR="00F9058B" w:rsidRPr="6DC3D560">
        <w:rPr>
          <w:b/>
          <w:bCs/>
          <w:sz w:val="22"/>
          <w:szCs w:val="22"/>
          <w:lang w:val="en-US"/>
        </w:rPr>
        <w:t>Körber’s</w:t>
      </w:r>
      <w:proofErr w:type="spellEnd"/>
      <w:r w:rsidR="00F9058B" w:rsidRPr="6DC3D560">
        <w:rPr>
          <w:b/>
          <w:bCs/>
          <w:sz w:val="22"/>
          <w:szCs w:val="22"/>
          <w:lang w:val="en-US"/>
        </w:rPr>
        <w:t xml:space="preserve"> PAS-X Weigh &amp; Dispense </w:t>
      </w:r>
      <w:r w:rsidR="00A235D1" w:rsidRPr="6DC3D560">
        <w:rPr>
          <w:b/>
          <w:bCs/>
          <w:sz w:val="22"/>
          <w:szCs w:val="22"/>
          <w:lang w:val="en-US"/>
        </w:rPr>
        <w:t xml:space="preserve">technology partner </w:t>
      </w:r>
      <w:r w:rsidR="00F9058B" w:rsidRPr="6DC3D560">
        <w:rPr>
          <w:b/>
          <w:bCs/>
          <w:sz w:val="22"/>
          <w:szCs w:val="22"/>
          <w:lang w:val="en-US"/>
        </w:rPr>
        <w:t xml:space="preserve">program. This certification underscores both companies’ commitment to delivering seamless integration for </w:t>
      </w:r>
      <w:r w:rsidR="00A235D1" w:rsidRPr="6DC3D560">
        <w:rPr>
          <w:b/>
          <w:bCs/>
          <w:sz w:val="22"/>
          <w:szCs w:val="22"/>
          <w:lang w:val="en-US"/>
        </w:rPr>
        <w:t xml:space="preserve">use cases in </w:t>
      </w:r>
      <w:r w:rsidR="00F9058B" w:rsidRPr="6DC3D560">
        <w:rPr>
          <w:b/>
          <w:bCs/>
          <w:sz w:val="22"/>
          <w:szCs w:val="22"/>
          <w:lang w:val="en-US"/>
        </w:rPr>
        <w:t>pharmaceutical manufacturing.</w:t>
      </w:r>
    </w:p>
    <w:p w14:paraId="74FF6639" w14:textId="01584A0D" w:rsidR="00396F9F" w:rsidRPr="00396F9F" w:rsidRDefault="00396F9F" w:rsidP="00BE77DD">
      <w:pPr>
        <w:spacing w:line="276" w:lineRule="auto"/>
        <w:rPr>
          <w:rFonts w:ascii="微软雅黑" w:eastAsia="微软雅黑" w:hAnsi="微软雅黑"/>
          <w:sz w:val="21"/>
          <w:szCs w:val="22"/>
          <w:lang w:val="en-US" w:eastAsia="zh-CN"/>
        </w:rPr>
      </w:pPr>
      <w:r w:rsidRPr="00396F9F">
        <w:rPr>
          <w:rFonts w:ascii="微软雅黑" w:eastAsia="微软雅黑" w:hAnsi="微软雅黑" w:cs="Segoe UI"/>
          <w:sz w:val="22"/>
          <w:shd w:val="clear" w:color="auto" w:fill="FFFFFF"/>
          <w:lang w:eastAsia="zh-CN"/>
        </w:rPr>
        <w:t>德国</w:t>
      </w:r>
      <w:proofErr w:type="gramStart"/>
      <w:r w:rsidRPr="00396F9F">
        <w:rPr>
          <w:rFonts w:ascii="微软雅黑" w:eastAsia="微软雅黑" w:hAnsi="微软雅黑" w:cs="Segoe UI"/>
          <w:sz w:val="22"/>
          <w:shd w:val="clear" w:color="auto" w:fill="FFFFFF"/>
          <w:lang w:eastAsia="zh-CN"/>
        </w:rPr>
        <w:t>吕讷</w:t>
      </w:r>
      <w:proofErr w:type="gramEnd"/>
      <w:r w:rsidRPr="00396F9F">
        <w:rPr>
          <w:rFonts w:ascii="微软雅黑" w:eastAsia="微软雅黑" w:hAnsi="微软雅黑" w:cs="Segoe UI"/>
          <w:sz w:val="22"/>
          <w:shd w:val="clear" w:color="auto" w:fill="FFFFFF"/>
          <w:lang w:eastAsia="zh-CN"/>
        </w:rPr>
        <w:t>堡/巴林根，2025年7月21日——全球工业及精密称重技术</w:t>
      </w:r>
      <w:r w:rsidRPr="00396F9F">
        <w:rPr>
          <w:rFonts w:ascii="微软雅黑" w:eastAsia="微软雅黑" w:hAnsi="微软雅黑" w:cs="Segoe UI" w:hint="eastAsia"/>
          <w:sz w:val="22"/>
          <w:shd w:val="clear" w:color="auto" w:fill="FFFFFF"/>
          <w:lang w:eastAsia="zh-CN"/>
        </w:rPr>
        <w:t>先锋</w:t>
      </w:r>
      <w:r w:rsidRPr="00396F9F">
        <w:rPr>
          <w:rFonts w:ascii="微软雅黑" w:eastAsia="微软雅黑" w:hAnsi="微软雅黑" w:cs="Segoe UI"/>
          <w:sz w:val="22"/>
          <w:shd w:val="clear" w:color="auto" w:fill="FFFFFF"/>
          <w:lang w:eastAsia="zh-CN"/>
        </w:rPr>
        <w:t>碧彩（Bizerba）被柯尔柏正式授予PAS-X称量与配料技术伙伴计划“</w:t>
      </w:r>
      <w:r w:rsidRPr="00396F9F">
        <w:rPr>
          <w:rFonts w:ascii="微软雅黑" w:eastAsia="微软雅黑" w:hAnsi="微软雅黑" w:cs="Segoe UI" w:hint="eastAsia"/>
          <w:sz w:val="22"/>
          <w:shd w:val="clear" w:color="auto" w:fill="FFFFFF"/>
          <w:lang w:eastAsia="zh-CN"/>
        </w:rPr>
        <w:t>就绪</w:t>
      </w:r>
      <w:r w:rsidRPr="00396F9F">
        <w:rPr>
          <w:rFonts w:ascii="微软雅黑" w:eastAsia="微软雅黑" w:hAnsi="微软雅黑" w:cs="Segoe UI"/>
          <w:sz w:val="22"/>
          <w:shd w:val="clear" w:color="auto" w:fill="FFFFFF"/>
          <w:lang w:eastAsia="zh-CN"/>
        </w:rPr>
        <w:t>”级认证。该认证彰</w:t>
      </w:r>
      <w:proofErr w:type="gramStart"/>
      <w:r w:rsidRPr="00396F9F">
        <w:rPr>
          <w:rFonts w:ascii="微软雅黑" w:eastAsia="微软雅黑" w:hAnsi="微软雅黑" w:cs="Segoe UI"/>
          <w:sz w:val="22"/>
          <w:shd w:val="clear" w:color="auto" w:fill="FFFFFF"/>
          <w:lang w:eastAsia="zh-CN"/>
        </w:rPr>
        <w:t>显双方</w:t>
      </w:r>
      <w:proofErr w:type="gramEnd"/>
      <w:r w:rsidRPr="00396F9F">
        <w:rPr>
          <w:rFonts w:ascii="微软雅黑" w:eastAsia="微软雅黑" w:hAnsi="微软雅黑" w:cs="Segoe UI"/>
          <w:sz w:val="22"/>
          <w:shd w:val="clear" w:color="auto" w:fill="FFFFFF"/>
          <w:lang w:eastAsia="zh-CN"/>
        </w:rPr>
        <w:t>致力于为制药生产场景提供无缝集成的共同承诺。</w:t>
      </w:r>
    </w:p>
    <w:p w14:paraId="470D0D9E" w14:textId="77777777" w:rsidR="00F9058B" w:rsidRDefault="00F9058B" w:rsidP="00BE77DD">
      <w:pPr>
        <w:spacing w:line="276" w:lineRule="auto"/>
        <w:rPr>
          <w:sz w:val="22"/>
          <w:szCs w:val="22"/>
          <w:lang w:val="en-US" w:eastAsia="zh-CN"/>
        </w:rPr>
      </w:pPr>
    </w:p>
    <w:p w14:paraId="5209F38C" w14:textId="63766DD8" w:rsidR="00F9058B" w:rsidRDefault="00F9058B" w:rsidP="00F9058B">
      <w:pPr>
        <w:spacing w:line="276" w:lineRule="auto"/>
        <w:rPr>
          <w:sz w:val="22"/>
          <w:szCs w:val="22"/>
          <w:lang w:val="en-US"/>
        </w:rPr>
      </w:pPr>
      <w:r w:rsidRPr="07A6CE88">
        <w:rPr>
          <w:sz w:val="22"/>
          <w:szCs w:val="22"/>
          <w:lang w:val="en-US"/>
        </w:rPr>
        <w:t xml:space="preserve">The partnership enables faster and more reliable integration of </w:t>
      </w:r>
      <w:proofErr w:type="spellStart"/>
      <w:r w:rsidRPr="07A6CE88">
        <w:rPr>
          <w:sz w:val="22"/>
          <w:szCs w:val="22"/>
          <w:lang w:val="en-US"/>
        </w:rPr>
        <w:t>Bizerba’s</w:t>
      </w:r>
      <w:proofErr w:type="spellEnd"/>
      <w:r w:rsidRPr="07A6CE88">
        <w:rPr>
          <w:sz w:val="22"/>
          <w:szCs w:val="22"/>
          <w:lang w:val="en-US"/>
        </w:rPr>
        <w:t xml:space="preserve"> weighing technology with </w:t>
      </w:r>
      <w:proofErr w:type="spellStart"/>
      <w:r w:rsidRPr="07A6CE88">
        <w:rPr>
          <w:sz w:val="22"/>
          <w:szCs w:val="22"/>
          <w:lang w:val="en-US"/>
        </w:rPr>
        <w:t>Körber’s</w:t>
      </w:r>
      <w:proofErr w:type="spellEnd"/>
      <w:r w:rsidRPr="07A6CE88">
        <w:rPr>
          <w:sz w:val="22"/>
          <w:szCs w:val="22"/>
          <w:lang w:val="en-US"/>
        </w:rPr>
        <w:t xml:space="preserve"> PAS-X MES – the industry-leading Manufacturing Execution System. </w:t>
      </w:r>
      <w:r w:rsidR="00BA59E7" w:rsidRPr="07A6CE88">
        <w:rPr>
          <w:sz w:val="22"/>
          <w:szCs w:val="22"/>
          <w:lang w:val="en-US"/>
        </w:rPr>
        <w:t>By establishing standardized interfaces between the two systems, enabling plug-and-play connectivity, the collaboration helps pharmaceutical manufacturers streamline their critical weighing and dispensing processes</w:t>
      </w:r>
      <w:r w:rsidRPr="07A6CE88">
        <w:rPr>
          <w:sz w:val="22"/>
          <w:szCs w:val="22"/>
          <w:lang w:val="en-US"/>
        </w:rPr>
        <w:t>.</w:t>
      </w:r>
    </w:p>
    <w:p w14:paraId="40A3D28E" w14:textId="3A740BEC" w:rsidR="00396F9F" w:rsidRPr="00342407" w:rsidRDefault="00396F9F" w:rsidP="00F9058B">
      <w:pPr>
        <w:spacing w:line="276" w:lineRule="auto"/>
        <w:rPr>
          <w:rFonts w:ascii="微软雅黑" w:eastAsia="微软雅黑" w:hAnsi="微软雅黑" w:cs="Segoe UI"/>
          <w:sz w:val="22"/>
          <w:shd w:val="clear" w:color="auto" w:fill="FFFFFF"/>
          <w:lang w:eastAsia="zh-CN"/>
        </w:rPr>
      </w:pPr>
      <w:r w:rsidRPr="00342407">
        <w:rPr>
          <w:rFonts w:ascii="微软雅黑" w:eastAsia="微软雅黑" w:hAnsi="微软雅黑" w:cs="Segoe UI" w:hint="eastAsia"/>
          <w:sz w:val="22"/>
          <w:shd w:val="clear" w:color="auto" w:fill="FFFFFF"/>
          <w:lang w:eastAsia="zh-CN"/>
        </w:rPr>
        <w:t>此次合作通过标准化接口</w:t>
      </w:r>
      <w:proofErr w:type="gramStart"/>
      <w:r w:rsidRPr="00342407">
        <w:rPr>
          <w:rFonts w:ascii="微软雅黑" w:eastAsia="微软雅黑" w:hAnsi="微软雅黑" w:cs="Segoe UI" w:hint="eastAsia"/>
          <w:sz w:val="22"/>
          <w:shd w:val="clear" w:color="auto" w:fill="FFFFFF"/>
          <w:lang w:eastAsia="zh-CN"/>
        </w:rPr>
        <w:t>实现碧彩称重</w:t>
      </w:r>
      <w:proofErr w:type="gramEnd"/>
      <w:r w:rsidRPr="00342407">
        <w:rPr>
          <w:rFonts w:ascii="微软雅黑" w:eastAsia="微软雅黑" w:hAnsi="微软雅黑" w:cs="Segoe UI" w:hint="eastAsia"/>
          <w:sz w:val="22"/>
          <w:shd w:val="clear" w:color="auto" w:fill="FFFFFF"/>
          <w:lang w:eastAsia="zh-CN"/>
        </w:rPr>
        <w:t>设备与柯尔柏</w:t>
      </w:r>
      <w:r w:rsidR="00342407" w:rsidRPr="00342407">
        <w:rPr>
          <w:rFonts w:ascii="微软雅黑" w:eastAsia="微软雅黑" w:hAnsi="微软雅黑" w:cs="Segoe UI" w:hint="eastAsia"/>
          <w:sz w:val="22"/>
          <w:shd w:val="clear" w:color="auto" w:fill="FFFFFF"/>
          <w:lang w:eastAsia="zh-CN"/>
        </w:rPr>
        <w:t>市场前沿的生产</w:t>
      </w:r>
      <w:r w:rsidRPr="00342407">
        <w:rPr>
          <w:rFonts w:ascii="微软雅黑" w:eastAsia="微软雅黑" w:hAnsi="微软雅黑" w:cs="Segoe UI" w:hint="eastAsia"/>
          <w:sz w:val="22"/>
          <w:shd w:val="clear" w:color="auto" w:fill="FFFFFF"/>
          <w:lang w:eastAsia="zh-CN"/>
        </w:rPr>
        <w:t>执行系统</w:t>
      </w:r>
      <w:r w:rsidR="00342407" w:rsidRPr="00342407">
        <w:rPr>
          <w:rFonts w:ascii="微软雅黑" w:eastAsia="微软雅黑" w:hAnsi="微软雅黑" w:cs="Segoe UI"/>
          <w:sz w:val="22"/>
          <w:shd w:val="clear" w:color="auto" w:fill="FFFFFF"/>
          <w:lang w:eastAsia="zh-CN"/>
        </w:rPr>
        <w:t>PAS-X MES</w:t>
      </w:r>
      <w:r w:rsidRPr="00342407">
        <w:rPr>
          <w:rFonts w:ascii="微软雅黑" w:eastAsia="微软雅黑" w:hAnsi="微软雅黑" w:cs="Segoe UI" w:hint="eastAsia"/>
          <w:sz w:val="22"/>
          <w:shd w:val="clear" w:color="auto" w:fill="FFFFFF"/>
          <w:lang w:eastAsia="zh-CN"/>
        </w:rPr>
        <w:t>的</w:t>
      </w:r>
      <w:r w:rsidRPr="00342407">
        <w:rPr>
          <w:rFonts w:ascii="微软雅黑" w:eastAsia="微软雅黑" w:hAnsi="微软雅黑" w:cs="Segoe UI"/>
          <w:sz w:val="22"/>
          <w:shd w:val="clear" w:color="auto" w:fill="FFFFFF"/>
          <w:lang w:eastAsia="zh-CN"/>
        </w:rPr>
        <w:t>“</w:t>
      </w:r>
      <w:r w:rsidRPr="00342407">
        <w:rPr>
          <w:rFonts w:ascii="微软雅黑" w:eastAsia="微软雅黑" w:hAnsi="微软雅黑" w:cs="Segoe UI" w:hint="eastAsia"/>
          <w:sz w:val="22"/>
          <w:shd w:val="clear" w:color="auto" w:fill="FFFFFF"/>
          <w:lang w:eastAsia="zh-CN"/>
        </w:rPr>
        <w:t>即插即用</w:t>
      </w:r>
      <w:r w:rsidRPr="00342407">
        <w:rPr>
          <w:rFonts w:ascii="微软雅黑" w:eastAsia="微软雅黑" w:hAnsi="微软雅黑" w:cs="Segoe UI"/>
          <w:sz w:val="22"/>
          <w:shd w:val="clear" w:color="auto" w:fill="FFFFFF"/>
          <w:lang w:eastAsia="zh-CN"/>
        </w:rPr>
        <w:t>”</w:t>
      </w:r>
      <w:r w:rsidRPr="00342407">
        <w:rPr>
          <w:rFonts w:ascii="微软雅黑" w:eastAsia="微软雅黑" w:hAnsi="微软雅黑" w:cs="Segoe UI" w:hint="eastAsia"/>
          <w:sz w:val="22"/>
          <w:shd w:val="clear" w:color="auto" w:fill="FFFFFF"/>
          <w:lang w:eastAsia="zh-CN"/>
        </w:rPr>
        <w:t>式快速、可靠集成，帮助制药企业显著简化其关键称量与配料流程。</w:t>
      </w:r>
    </w:p>
    <w:p w14:paraId="3CFE1B4B" w14:textId="77777777" w:rsidR="00396F9F" w:rsidRPr="00F9058B" w:rsidRDefault="00396F9F" w:rsidP="00F9058B">
      <w:pPr>
        <w:spacing w:line="276" w:lineRule="auto"/>
        <w:rPr>
          <w:sz w:val="22"/>
          <w:szCs w:val="22"/>
          <w:lang w:val="en-US" w:eastAsia="zh-CN"/>
        </w:rPr>
      </w:pPr>
    </w:p>
    <w:p w14:paraId="62D12091" w14:textId="3762AB9A" w:rsidR="00F9058B" w:rsidRDefault="00F9058B" w:rsidP="00F9058B">
      <w:pPr>
        <w:spacing w:line="276" w:lineRule="auto"/>
        <w:rPr>
          <w:sz w:val="22"/>
          <w:szCs w:val="22"/>
          <w:lang w:val="en-US"/>
        </w:rPr>
      </w:pPr>
      <w:r w:rsidRPr="1FB8728A">
        <w:rPr>
          <w:sz w:val="22"/>
          <w:szCs w:val="22"/>
          <w:lang w:val="en-US"/>
        </w:rPr>
        <w:t xml:space="preserve">Precise weighing of input materials according to formula specifications is central to pharmaceutical production. PAS-X MES guides operators through this process while ensuring compliance with safety regulations and recipe requirements. Seamless scale integration is essential – a capability strengthened by </w:t>
      </w:r>
      <w:proofErr w:type="spellStart"/>
      <w:r w:rsidRPr="1FB8728A">
        <w:rPr>
          <w:sz w:val="22"/>
          <w:szCs w:val="22"/>
          <w:lang w:val="en-US"/>
        </w:rPr>
        <w:t>Körber’s</w:t>
      </w:r>
      <w:proofErr w:type="spellEnd"/>
      <w:r w:rsidRPr="1FB8728A">
        <w:rPr>
          <w:sz w:val="22"/>
          <w:szCs w:val="22"/>
          <w:lang w:val="en-US"/>
        </w:rPr>
        <w:t xml:space="preserve"> partnership with </w:t>
      </w:r>
      <w:proofErr w:type="spellStart"/>
      <w:r w:rsidRPr="1FB8728A">
        <w:rPr>
          <w:sz w:val="22"/>
          <w:szCs w:val="22"/>
          <w:lang w:val="en-US"/>
        </w:rPr>
        <w:t>Bizerba</w:t>
      </w:r>
      <w:proofErr w:type="spellEnd"/>
      <w:r w:rsidRPr="1FB8728A">
        <w:rPr>
          <w:sz w:val="22"/>
          <w:szCs w:val="22"/>
          <w:lang w:val="en-US"/>
        </w:rPr>
        <w:t xml:space="preserve">, </w:t>
      </w:r>
      <w:r w:rsidR="00884EA6" w:rsidRPr="1FB8728A">
        <w:rPr>
          <w:sz w:val="22"/>
          <w:szCs w:val="22"/>
          <w:lang w:val="en-US"/>
        </w:rPr>
        <w:t xml:space="preserve">a leading </w:t>
      </w:r>
      <w:r w:rsidRPr="1FB8728A">
        <w:rPr>
          <w:sz w:val="22"/>
          <w:szCs w:val="22"/>
          <w:lang w:val="en-US"/>
        </w:rPr>
        <w:t xml:space="preserve">provider of industrial and precision scales. </w:t>
      </w:r>
      <w:proofErr w:type="spellStart"/>
      <w:r w:rsidRPr="1FB8728A">
        <w:rPr>
          <w:sz w:val="22"/>
          <w:szCs w:val="22"/>
          <w:lang w:val="en-US"/>
        </w:rPr>
        <w:t>Bizerba’s</w:t>
      </w:r>
      <w:proofErr w:type="spellEnd"/>
      <w:r w:rsidRPr="1FB8728A">
        <w:rPr>
          <w:sz w:val="22"/>
          <w:szCs w:val="22"/>
          <w:lang w:val="en-US"/>
        </w:rPr>
        <w:t xml:space="preserve"> technology ensures accurate weight measurements, supporting both quality control and operational efficiency.</w:t>
      </w:r>
    </w:p>
    <w:p w14:paraId="5F5E0A9C" w14:textId="1D5DFF83" w:rsidR="00342407" w:rsidRPr="00342407" w:rsidRDefault="00342407" w:rsidP="00F9058B">
      <w:pPr>
        <w:spacing w:line="276" w:lineRule="auto"/>
        <w:rPr>
          <w:rFonts w:ascii="微软雅黑" w:eastAsia="微软雅黑" w:hAnsi="微软雅黑" w:cs="Segoe UI"/>
          <w:sz w:val="22"/>
          <w:shd w:val="clear" w:color="auto" w:fill="FFFFFF"/>
          <w:lang w:eastAsia="zh-CN"/>
        </w:rPr>
      </w:pPr>
      <w:r w:rsidRPr="00342407">
        <w:rPr>
          <w:rFonts w:ascii="微软雅黑" w:eastAsia="微软雅黑" w:hAnsi="微软雅黑" w:cs="Segoe UI"/>
          <w:sz w:val="22"/>
          <w:shd w:val="clear" w:color="auto" w:fill="FFFFFF"/>
          <w:lang w:eastAsia="zh-CN"/>
        </w:rPr>
        <w:t>在制药生产中，按照配方要求对原辅料进行精准称量至关重要。PAS-X MES 引导操作员完成整个称量流程，同时确保安全法规与配方规范得到全面遵守。实现称量设备的无缝集成是其中的关键环节，而柯尔柏与工业及精密称重领域</w:t>
      </w:r>
      <w:proofErr w:type="gramStart"/>
      <w:r>
        <w:rPr>
          <w:rFonts w:ascii="微软雅黑" w:eastAsia="微软雅黑" w:hAnsi="微软雅黑" w:cs="Segoe UI" w:hint="eastAsia"/>
          <w:sz w:val="22"/>
          <w:shd w:val="clear" w:color="auto" w:fill="FFFFFF"/>
          <w:lang w:eastAsia="zh-CN"/>
        </w:rPr>
        <w:t>前沿</w:t>
      </w:r>
      <w:r w:rsidRPr="00342407">
        <w:rPr>
          <w:rFonts w:ascii="微软雅黑" w:eastAsia="微软雅黑" w:hAnsi="微软雅黑" w:cs="Segoe UI"/>
          <w:sz w:val="22"/>
          <w:shd w:val="clear" w:color="auto" w:fill="FFFFFF"/>
          <w:lang w:eastAsia="zh-CN"/>
        </w:rPr>
        <w:t>企业碧</w:t>
      </w:r>
      <w:r>
        <w:rPr>
          <w:rFonts w:ascii="微软雅黑" w:eastAsia="微软雅黑" w:hAnsi="微软雅黑" w:cs="Segoe UI"/>
          <w:sz w:val="22"/>
          <w:shd w:val="clear" w:color="auto" w:fill="FFFFFF"/>
          <w:lang w:eastAsia="zh-CN"/>
        </w:rPr>
        <w:t>彩</w:t>
      </w:r>
      <w:proofErr w:type="gramEnd"/>
      <w:r>
        <w:rPr>
          <w:rFonts w:ascii="微软雅黑" w:eastAsia="微软雅黑" w:hAnsi="微软雅黑" w:cs="Segoe UI"/>
          <w:sz w:val="22"/>
          <w:shd w:val="clear" w:color="auto" w:fill="FFFFFF"/>
          <w:lang w:eastAsia="zh-CN"/>
        </w:rPr>
        <w:t>的合作，正进一步强化了这一能力。</w:t>
      </w:r>
      <w:proofErr w:type="gramStart"/>
      <w:r>
        <w:rPr>
          <w:rFonts w:ascii="微软雅黑" w:eastAsia="微软雅黑" w:hAnsi="微软雅黑" w:cs="Segoe UI"/>
          <w:sz w:val="22"/>
          <w:shd w:val="clear" w:color="auto" w:fill="FFFFFF"/>
          <w:lang w:eastAsia="zh-CN"/>
        </w:rPr>
        <w:t>碧彩的</w:t>
      </w:r>
      <w:proofErr w:type="gramEnd"/>
      <w:r>
        <w:rPr>
          <w:rFonts w:ascii="微软雅黑" w:eastAsia="微软雅黑" w:hAnsi="微软雅黑" w:cs="Segoe UI"/>
          <w:sz w:val="22"/>
          <w:shd w:val="clear" w:color="auto" w:fill="FFFFFF"/>
          <w:lang w:eastAsia="zh-CN"/>
        </w:rPr>
        <w:t>技术可提供准确可靠的</w:t>
      </w:r>
      <w:r>
        <w:rPr>
          <w:rFonts w:ascii="微软雅黑" w:eastAsia="微软雅黑" w:hAnsi="微软雅黑" w:cs="Segoe UI" w:hint="eastAsia"/>
          <w:sz w:val="22"/>
          <w:shd w:val="clear" w:color="auto" w:fill="FFFFFF"/>
          <w:lang w:eastAsia="zh-CN"/>
        </w:rPr>
        <w:t>称量</w:t>
      </w:r>
      <w:r w:rsidRPr="00342407">
        <w:rPr>
          <w:rFonts w:ascii="微软雅黑" w:eastAsia="微软雅黑" w:hAnsi="微软雅黑" w:cs="Segoe UI"/>
          <w:sz w:val="22"/>
          <w:shd w:val="clear" w:color="auto" w:fill="FFFFFF"/>
          <w:lang w:eastAsia="zh-CN"/>
        </w:rPr>
        <w:t>数据，既保障质量控制，又提升运营效率。</w:t>
      </w:r>
    </w:p>
    <w:p w14:paraId="25AB2E6C" w14:textId="77777777" w:rsidR="00CF79A5" w:rsidRDefault="00CF79A5" w:rsidP="00F9058B">
      <w:pPr>
        <w:spacing w:line="276" w:lineRule="auto"/>
        <w:rPr>
          <w:sz w:val="22"/>
          <w:szCs w:val="22"/>
          <w:lang w:val="en-US" w:eastAsia="zh-CN"/>
        </w:rPr>
      </w:pPr>
    </w:p>
    <w:p w14:paraId="3D45C42A" w14:textId="678DB223" w:rsidR="00F9058B" w:rsidRDefault="00B86FA2" w:rsidP="00F9058B">
      <w:pPr>
        <w:spacing w:line="276" w:lineRule="auto"/>
        <w:rPr>
          <w:sz w:val="22"/>
          <w:szCs w:val="22"/>
          <w:lang w:val="en-US"/>
        </w:rPr>
      </w:pPr>
      <w:r w:rsidRPr="00B86FA2">
        <w:rPr>
          <w:sz w:val="22"/>
          <w:szCs w:val="22"/>
          <w:lang w:val="en-US"/>
        </w:rPr>
        <w:t xml:space="preserve">“Our high-performance weighing technology is a trusted part of pharmaceutical production. Through our partnership with Körber, we enable a seamless connection between our industrial scales and PAS-X MES for weighing and dispensing processes. This gives our customers direct, digital control over critical weighing steps </w:t>
      </w:r>
      <w:r w:rsidR="00233C12">
        <w:rPr>
          <w:sz w:val="22"/>
          <w:szCs w:val="22"/>
          <w:lang w:val="en-US"/>
        </w:rPr>
        <w:t xml:space="preserve">– </w:t>
      </w:r>
      <w:r w:rsidRPr="00B86FA2">
        <w:rPr>
          <w:sz w:val="22"/>
          <w:szCs w:val="22"/>
          <w:lang w:val="en-US"/>
        </w:rPr>
        <w:t xml:space="preserve">with fewer manual interventions and maximum process reliability. The result is real added value in everyday production: </w:t>
      </w:r>
      <w:r w:rsidRPr="00B86FA2">
        <w:rPr>
          <w:sz w:val="22"/>
          <w:szCs w:val="22"/>
          <w:lang w:val="en-US"/>
        </w:rPr>
        <w:lastRenderedPageBreak/>
        <w:t xml:space="preserve">precise, efficient, and fully compliant,” said Fred Köhler, Managing Director Business Unit Industry at </w:t>
      </w:r>
      <w:proofErr w:type="spellStart"/>
      <w:r w:rsidRPr="00B86FA2">
        <w:rPr>
          <w:sz w:val="22"/>
          <w:szCs w:val="22"/>
          <w:lang w:val="en-US"/>
        </w:rPr>
        <w:t>Bizerba</w:t>
      </w:r>
      <w:proofErr w:type="spellEnd"/>
      <w:r w:rsidRPr="00B86FA2">
        <w:rPr>
          <w:sz w:val="22"/>
          <w:szCs w:val="22"/>
          <w:lang w:val="en-US"/>
        </w:rPr>
        <w:t>.</w:t>
      </w:r>
    </w:p>
    <w:p w14:paraId="436FE17A" w14:textId="2F4C1EB2" w:rsidR="00B86FA2" w:rsidRPr="00211E41" w:rsidRDefault="00342407" w:rsidP="00F9058B">
      <w:pPr>
        <w:spacing w:line="276" w:lineRule="auto"/>
        <w:rPr>
          <w:rFonts w:ascii="微软雅黑" w:eastAsia="微软雅黑" w:hAnsi="微软雅黑" w:cs="Segoe UI"/>
          <w:sz w:val="22"/>
          <w:shd w:val="clear" w:color="auto" w:fill="FFFFFF"/>
          <w:lang w:val="en-US"/>
        </w:rPr>
      </w:pPr>
      <w:proofErr w:type="gramStart"/>
      <w:r w:rsidRPr="00342407">
        <w:rPr>
          <w:rFonts w:ascii="微软雅黑" w:eastAsia="微软雅黑" w:hAnsi="微软雅黑" w:cs="Segoe UI" w:hint="eastAsia"/>
          <w:sz w:val="22"/>
          <w:shd w:val="clear" w:color="auto" w:fill="FFFFFF"/>
          <w:lang w:eastAsia="zh-CN"/>
        </w:rPr>
        <w:t>碧彩工业</w:t>
      </w:r>
      <w:proofErr w:type="gramEnd"/>
      <w:r w:rsidRPr="00342407">
        <w:rPr>
          <w:rFonts w:ascii="微软雅黑" w:eastAsia="微软雅黑" w:hAnsi="微软雅黑" w:cs="Segoe UI" w:hint="eastAsia"/>
          <w:sz w:val="22"/>
          <w:shd w:val="clear" w:color="auto" w:fill="FFFFFF"/>
          <w:lang w:eastAsia="zh-CN"/>
        </w:rPr>
        <w:t>事业部董事总经理</w:t>
      </w:r>
      <w:r w:rsidRPr="00342407">
        <w:rPr>
          <w:rFonts w:ascii="微软雅黑" w:eastAsia="微软雅黑" w:hAnsi="微软雅黑" w:cs="Segoe UI"/>
          <w:sz w:val="22"/>
          <w:shd w:val="clear" w:color="auto" w:fill="FFFFFF"/>
          <w:lang w:eastAsia="zh-CN"/>
        </w:rPr>
        <w:t xml:space="preserve"> Fred Köhler </w:t>
      </w:r>
      <w:r w:rsidRPr="00342407">
        <w:rPr>
          <w:rFonts w:ascii="微软雅黑" w:eastAsia="微软雅黑" w:hAnsi="微软雅黑" w:cs="Segoe UI" w:hint="eastAsia"/>
          <w:sz w:val="22"/>
          <w:shd w:val="clear" w:color="auto" w:fill="FFFFFF"/>
          <w:lang w:eastAsia="zh-CN"/>
        </w:rPr>
        <w:t>表示：</w:t>
      </w:r>
      <w:r w:rsidRPr="00342407">
        <w:rPr>
          <w:rFonts w:ascii="微软雅黑" w:eastAsia="微软雅黑" w:hAnsi="微软雅黑" w:cs="Segoe UI"/>
          <w:sz w:val="22"/>
          <w:shd w:val="clear" w:color="auto" w:fill="FFFFFF"/>
          <w:lang w:eastAsia="zh-CN"/>
        </w:rPr>
        <w:t>“</w:t>
      </w:r>
      <w:r w:rsidRPr="00342407">
        <w:rPr>
          <w:rFonts w:ascii="微软雅黑" w:eastAsia="微软雅黑" w:hAnsi="微软雅黑" w:cs="Segoe UI" w:hint="eastAsia"/>
          <w:sz w:val="22"/>
          <w:shd w:val="clear" w:color="auto" w:fill="FFFFFF"/>
          <w:lang w:eastAsia="zh-CN"/>
        </w:rPr>
        <w:t>我们的高性能称重技术已在制药生产中获得广泛信赖。通过与柯尔柏的合作，我们把工业秤与</w:t>
      </w:r>
      <w:r w:rsidRPr="00342407">
        <w:rPr>
          <w:rFonts w:ascii="微软雅黑" w:eastAsia="微软雅黑" w:hAnsi="微软雅黑" w:cs="Segoe UI"/>
          <w:sz w:val="22"/>
          <w:shd w:val="clear" w:color="auto" w:fill="FFFFFF"/>
          <w:lang w:eastAsia="zh-CN"/>
        </w:rPr>
        <w:t xml:space="preserve"> PAS-X MES </w:t>
      </w:r>
      <w:r w:rsidRPr="00342407">
        <w:rPr>
          <w:rFonts w:ascii="微软雅黑" w:eastAsia="微软雅黑" w:hAnsi="微软雅黑" w:cs="Segoe UI" w:hint="eastAsia"/>
          <w:sz w:val="22"/>
          <w:shd w:val="clear" w:color="auto" w:fill="FFFFFF"/>
          <w:lang w:eastAsia="zh-CN"/>
        </w:rPr>
        <w:t>在称量与配料环节实现了无缝衔接，使客户能够以数字</w:t>
      </w:r>
      <w:r>
        <w:rPr>
          <w:rFonts w:ascii="微软雅黑" w:eastAsia="微软雅黑" w:hAnsi="微软雅黑" w:cs="Segoe UI" w:hint="eastAsia"/>
          <w:sz w:val="22"/>
          <w:shd w:val="clear" w:color="auto" w:fill="FFFFFF"/>
          <w:lang w:eastAsia="zh-CN"/>
        </w:rPr>
        <w:t>化方式直接掌控关键称量步骤，减少人工干预，并将流程可靠性提升至更</w:t>
      </w:r>
      <w:r w:rsidRPr="00342407">
        <w:rPr>
          <w:rFonts w:ascii="微软雅黑" w:eastAsia="微软雅黑" w:hAnsi="微软雅黑" w:cs="Segoe UI" w:hint="eastAsia"/>
          <w:sz w:val="22"/>
          <w:shd w:val="clear" w:color="auto" w:fill="FFFFFF"/>
          <w:lang w:eastAsia="zh-CN"/>
        </w:rPr>
        <w:t>高水平。最终，在日常生产中带来真正的附加价值：精准、高效且完全符合法规</w:t>
      </w:r>
      <w:r>
        <w:rPr>
          <w:rFonts w:ascii="微软雅黑" w:eastAsia="微软雅黑" w:hAnsi="微软雅黑" w:cs="Segoe UI" w:hint="eastAsia"/>
          <w:sz w:val="22"/>
          <w:shd w:val="clear" w:color="auto" w:fill="FFFFFF"/>
          <w:lang w:eastAsia="zh-CN"/>
        </w:rPr>
        <w:t>相关</w:t>
      </w:r>
      <w:r w:rsidRPr="00342407">
        <w:rPr>
          <w:rFonts w:ascii="微软雅黑" w:eastAsia="微软雅黑" w:hAnsi="微软雅黑" w:cs="Segoe UI" w:hint="eastAsia"/>
          <w:sz w:val="22"/>
          <w:shd w:val="clear" w:color="auto" w:fill="FFFFFF"/>
          <w:lang w:eastAsia="zh-CN"/>
        </w:rPr>
        <w:t>要求。</w:t>
      </w:r>
      <w:r w:rsidRPr="00211E41">
        <w:rPr>
          <w:rFonts w:ascii="微软雅黑" w:eastAsia="微软雅黑" w:hAnsi="微软雅黑" w:cs="Segoe UI" w:hint="eastAsia"/>
          <w:sz w:val="22"/>
          <w:shd w:val="clear" w:color="auto" w:fill="FFFFFF"/>
          <w:lang w:val="en-US"/>
        </w:rPr>
        <w:t>”</w:t>
      </w:r>
    </w:p>
    <w:p w14:paraId="1CAC5DFF" w14:textId="77777777" w:rsidR="00342407" w:rsidRPr="00B86FA2" w:rsidRDefault="00342407" w:rsidP="00F9058B">
      <w:pPr>
        <w:spacing w:line="276" w:lineRule="auto"/>
        <w:rPr>
          <w:sz w:val="22"/>
          <w:szCs w:val="22"/>
          <w:lang w:val="en-US"/>
        </w:rPr>
      </w:pPr>
    </w:p>
    <w:p w14:paraId="0BDB4B4C" w14:textId="72A7E84E" w:rsidR="00F9058B" w:rsidRDefault="00F9058B" w:rsidP="00F9058B">
      <w:pPr>
        <w:spacing w:line="276" w:lineRule="auto"/>
        <w:rPr>
          <w:sz w:val="22"/>
          <w:szCs w:val="22"/>
          <w:lang w:val="en-US"/>
        </w:rPr>
      </w:pPr>
      <w:r w:rsidRPr="1FB8728A">
        <w:rPr>
          <w:sz w:val="22"/>
          <w:szCs w:val="22"/>
          <w:lang w:val="en-US"/>
        </w:rPr>
        <w:t xml:space="preserve">“This partnership is valuable for our joint customers in the pharma industry as it simplifies the integration of PAS-X MES with </w:t>
      </w:r>
      <w:proofErr w:type="spellStart"/>
      <w:r w:rsidRPr="1FB8728A">
        <w:rPr>
          <w:sz w:val="22"/>
          <w:szCs w:val="22"/>
          <w:lang w:val="en-US"/>
        </w:rPr>
        <w:t>Bizerba’s</w:t>
      </w:r>
      <w:proofErr w:type="spellEnd"/>
      <w:r w:rsidRPr="1FB8728A">
        <w:rPr>
          <w:sz w:val="22"/>
          <w:szCs w:val="22"/>
          <w:lang w:val="en-US"/>
        </w:rPr>
        <w:t xml:space="preserve"> weighing portfolio through a standardized interface,” said Lars Hornung, Senior Principal Alliances &amp; Technology Partners Software at Körber Business Area Pharma.</w:t>
      </w:r>
      <w:r w:rsidR="00CF79A5" w:rsidRPr="1FB8728A">
        <w:rPr>
          <w:sz w:val="22"/>
          <w:szCs w:val="22"/>
          <w:lang w:val="en-US"/>
        </w:rPr>
        <w:t xml:space="preserve"> “The collaboration reflects </w:t>
      </w:r>
      <w:proofErr w:type="spellStart"/>
      <w:r w:rsidR="00CF79A5" w:rsidRPr="1FB8728A">
        <w:rPr>
          <w:sz w:val="22"/>
          <w:szCs w:val="22"/>
          <w:lang w:val="en-US"/>
        </w:rPr>
        <w:t>Körber’s</w:t>
      </w:r>
      <w:proofErr w:type="spellEnd"/>
      <w:r w:rsidR="00CF79A5" w:rsidRPr="1FB8728A">
        <w:rPr>
          <w:sz w:val="22"/>
          <w:szCs w:val="22"/>
          <w:lang w:val="en-US"/>
        </w:rPr>
        <w:t xml:space="preserve"> broader strategy of building an ecosystem of technology partners</w:t>
      </w:r>
      <w:r w:rsidR="00884EA6" w:rsidRPr="1FB8728A">
        <w:rPr>
          <w:sz w:val="22"/>
          <w:szCs w:val="22"/>
          <w:lang w:val="en-US"/>
        </w:rPr>
        <w:t xml:space="preserve"> around PAS-X MES to enable</w:t>
      </w:r>
      <w:r w:rsidR="512B709F" w:rsidRPr="1FB8728A">
        <w:rPr>
          <w:sz w:val="22"/>
          <w:szCs w:val="22"/>
          <w:lang w:val="en-US"/>
        </w:rPr>
        <w:t xml:space="preserve"> </w:t>
      </w:r>
      <w:r w:rsidR="08F40D7E" w:rsidRPr="1FB8728A">
        <w:rPr>
          <w:sz w:val="22"/>
          <w:szCs w:val="22"/>
          <w:lang w:val="en-US"/>
        </w:rPr>
        <w:t>c</w:t>
      </w:r>
      <w:r w:rsidR="00CF79A5" w:rsidRPr="1FB8728A">
        <w:rPr>
          <w:sz w:val="22"/>
          <w:szCs w:val="22"/>
          <w:lang w:val="en-US"/>
        </w:rPr>
        <w:t>ustomers to</w:t>
      </w:r>
      <w:r w:rsidR="00884EA6" w:rsidRPr="1FB8728A">
        <w:rPr>
          <w:sz w:val="22"/>
          <w:szCs w:val="22"/>
          <w:lang w:val="en-US"/>
        </w:rPr>
        <w:t xml:space="preserve"> </w:t>
      </w:r>
      <w:r w:rsidR="00CF79A5" w:rsidRPr="1FB8728A">
        <w:rPr>
          <w:sz w:val="22"/>
          <w:szCs w:val="22"/>
          <w:lang w:val="en-US"/>
        </w:rPr>
        <w:t xml:space="preserve">implement best-in-class </w:t>
      </w:r>
      <w:r w:rsidR="00884EA6" w:rsidRPr="1FB8728A">
        <w:rPr>
          <w:sz w:val="22"/>
          <w:szCs w:val="22"/>
          <w:lang w:val="en-US"/>
        </w:rPr>
        <w:t>system architectures using standard interfaces</w:t>
      </w:r>
      <w:r w:rsidR="34C49946" w:rsidRPr="1FB8728A">
        <w:rPr>
          <w:sz w:val="22"/>
          <w:szCs w:val="22"/>
          <w:lang w:val="en-US"/>
        </w:rPr>
        <w:t xml:space="preserve"> </w:t>
      </w:r>
      <w:r w:rsidR="00884EA6" w:rsidRPr="1FB8728A">
        <w:rPr>
          <w:sz w:val="22"/>
          <w:szCs w:val="22"/>
          <w:lang w:val="en-US"/>
        </w:rPr>
        <w:t>to further accelerate their</w:t>
      </w:r>
      <w:r w:rsidR="00CF79A5" w:rsidRPr="1FB8728A">
        <w:rPr>
          <w:sz w:val="22"/>
          <w:szCs w:val="22"/>
          <w:lang w:val="en-US"/>
        </w:rPr>
        <w:t xml:space="preserve"> digital transformation journey.”</w:t>
      </w:r>
    </w:p>
    <w:p w14:paraId="7979BDBD" w14:textId="054E8104" w:rsidR="00F9058B" w:rsidRPr="000C51EB" w:rsidRDefault="00CE3084" w:rsidP="00F9058B">
      <w:pPr>
        <w:spacing w:line="276" w:lineRule="auto"/>
        <w:rPr>
          <w:rFonts w:ascii="微软雅黑" w:eastAsia="微软雅黑" w:hAnsi="微软雅黑" w:cs="Segoe UI"/>
          <w:sz w:val="22"/>
          <w:shd w:val="clear" w:color="auto" w:fill="FFFFFF"/>
        </w:rPr>
      </w:pPr>
      <w:r w:rsidRPr="000C51EB">
        <w:rPr>
          <w:rFonts w:ascii="微软雅黑" w:eastAsia="微软雅黑" w:hAnsi="微软雅黑" w:cs="Segoe UI" w:hint="eastAsia"/>
          <w:sz w:val="22"/>
          <w:shd w:val="clear" w:color="auto" w:fill="FFFFFF"/>
          <w:lang w:eastAsia="zh-CN"/>
        </w:rPr>
        <w:t>“本次</w:t>
      </w:r>
      <w:r w:rsidRPr="000C51EB">
        <w:rPr>
          <w:rFonts w:ascii="微软雅黑" w:eastAsia="微软雅黑" w:hAnsi="微软雅黑" w:cs="Segoe UI"/>
          <w:sz w:val="22"/>
          <w:shd w:val="clear" w:color="auto" w:fill="FFFFFF"/>
          <w:lang w:eastAsia="zh-CN"/>
        </w:rPr>
        <w:t xml:space="preserve">合作对双方在制药行业的共同客户极具价值——通过标准化接口，大幅简化了 PAS-X MES </w:t>
      </w:r>
      <w:r w:rsidR="00211E41">
        <w:rPr>
          <w:rFonts w:ascii="微软雅黑" w:eastAsia="微软雅黑" w:hAnsi="微软雅黑" w:cs="Segoe UI"/>
          <w:sz w:val="22"/>
          <w:shd w:val="clear" w:color="auto" w:fill="FFFFFF"/>
          <w:lang w:eastAsia="zh-CN"/>
        </w:rPr>
        <w:t>与碧彩称重产品组合的集成</w:t>
      </w:r>
      <w:r w:rsidR="00211E41">
        <w:rPr>
          <w:rFonts w:ascii="微软雅黑" w:eastAsia="微软雅黑" w:hAnsi="微软雅黑" w:cs="Segoe UI" w:hint="eastAsia"/>
          <w:sz w:val="22"/>
          <w:shd w:val="clear" w:color="auto" w:fill="FFFFFF"/>
          <w:lang w:eastAsia="zh-CN"/>
        </w:rPr>
        <w:t>，”</w:t>
      </w:r>
      <w:r w:rsidRPr="000C51EB">
        <w:rPr>
          <w:rFonts w:ascii="微软雅黑" w:eastAsia="微软雅黑" w:hAnsi="微软雅黑" w:cs="Segoe UI" w:hint="eastAsia"/>
          <w:sz w:val="22"/>
          <w:shd w:val="clear" w:color="auto" w:fill="FFFFFF"/>
          <w:lang w:eastAsia="zh-CN"/>
        </w:rPr>
        <w:t>柯尔柏医药科技业务</w:t>
      </w:r>
      <w:r w:rsidR="000C51EB">
        <w:rPr>
          <w:rFonts w:ascii="微软雅黑" w:eastAsia="微软雅黑" w:hAnsi="微软雅黑" w:cs="Segoe UI" w:hint="eastAsia"/>
          <w:sz w:val="22"/>
          <w:shd w:val="clear" w:color="auto" w:fill="FFFFFF"/>
          <w:lang w:eastAsia="zh-CN"/>
        </w:rPr>
        <w:t>领域</w:t>
      </w:r>
      <w:r w:rsidRPr="000C51EB">
        <w:rPr>
          <w:rFonts w:ascii="微软雅黑" w:eastAsia="微软雅黑" w:hAnsi="微软雅黑" w:cs="Segoe UI" w:hint="eastAsia"/>
          <w:sz w:val="22"/>
          <w:shd w:val="clear" w:color="auto" w:fill="FFFFFF"/>
          <w:lang w:eastAsia="zh-CN"/>
        </w:rPr>
        <w:t>软件主要联盟与技术合作伙伴高级负责人</w:t>
      </w:r>
      <w:r w:rsidRPr="000C51EB">
        <w:rPr>
          <w:rFonts w:ascii="微软雅黑" w:eastAsia="微软雅黑" w:hAnsi="微软雅黑" w:cs="Segoe UI"/>
          <w:sz w:val="22"/>
          <w:shd w:val="clear" w:color="auto" w:fill="FFFFFF"/>
          <w:lang w:eastAsia="zh-CN"/>
        </w:rPr>
        <w:t>Lars Hornung</w:t>
      </w:r>
      <w:r w:rsidRPr="000C51EB">
        <w:rPr>
          <w:rFonts w:ascii="微软雅黑" w:eastAsia="微软雅黑" w:hAnsi="微软雅黑" w:cs="Segoe UI" w:hint="eastAsia"/>
          <w:sz w:val="22"/>
          <w:shd w:val="clear" w:color="auto" w:fill="FFFFFF"/>
          <w:lang w:eastAsia="zh-CN"/>
        </w:rPr>
        <w:t>表示，“</w:t>
      </w:r>
      <w:r w:rsidRPr="000C51EB">
        <w:rPr>
          <w:rFonts w:ascii="微软雅黑" w:eastAsia="微软雅黑" w:hAnsi="微软雅黑" w:cs="Segoe UI"/>
          <w:sz w:val="22"/>
          <w:shd w:val="clear" w:color="auto" w:fill="FFFFFF"/>
          <w:lang w:eastAsia="zh-CN"/>
        </w:rPr>
        <w:t xml:space="preserve">此次携手也体现了柯尔柏围绕 PAS-X MES </w:t>
      </w:r>
      <w:r w:rsidR="000C51EB" w:rsidRPr="000C51EB">
        <w:rPr>
          <w:rFonts w:ascii="微软雅黑" w:eastAsia="微软雅黑" w:hAnsi="微软雅黑" w:cs="Segoe UI"/>
          <w:sz w:val="22"/>
          <w:shd w:val="clear" w:color="auto" w:fill="FFFFFF"/>
          <w:lang w:eastAsia="zh-CN"/>
        </w:rPr>
        <w:t>构建技术伙伴生态系统的整体战略，帮助客户以标准化接口打造</w:t>
      </w:r>
      <w:r w:rsidRPr="000C51EB">
        <w:rPr>
          <w:rFonts w:ascii="微软雅黑" w:eastAsia="微软雅黑" w:hAnsi="微软雅黑" w:cs="Segoe UI"/>
          <w:sz w:val="22"/>
          <w:shd w:val="clear" w:color="auto" w:fill="FFFFFF"/>
          <w:lang w:eastAsia="zh-CN"/>
        </w:rPr>
        <w:t>优质的系统架构，进一步加速其数字化转型进程。</w:t>
      </w:r>
      <w:r w:rsidRPr="000C51EB">
        <w:rPr>
          <w:rFonts w:ascii="微软雅黑" w:eastAsia="微软雅黑" w:hAnsi="微软雅黑" w:cs="Segoe UI" w:hint="eastAsia"/>
          <w:sz w:val="22"/>
          <w:shd w:val="clear" w:color="auto" w:fill="FFFFFF"/>
        </w:rPr>
        <w:t>”</w:t>
      </w:r>
    </w:p>
    <w:p w14:paraId="43FC0B28" w14:textId="77777777" w:rsidR="00BE77DD" w:rsidRDefault="00BE77DD" w:rsidP="00EA7FA1">
      <w:pPr>
        <w:spacing w:line="276" w:lineRule="auto"/>
        <w:rPr>
          <w:sz w:val="22"/>
          <w:szCs w:val="22"/>
          <w:lang w:val="en-US"/>
        </w:rPr>
      </w:pPr>
    </w:p>
    <w:p w14:paraId="6E84ACF2" w14:textId="21AD2AEF" w:rsidR="00AD790A" w:rsidRPr="00520ADB" w:rsidRDefault="00C109A2" w:rsidP="00EA7FA1">
      <w:pPr>
        <w:spacing w:line="276" w:lineRule="auto"/>
        <w:rPr>
          <w:b/>
          <w:sz w:val="22"/>
          <w:szCs w:val="22"/>
          <w:lang w:val="en-US"/>
        </w:rPr>
      </w:pPr>
      <w:r w:rsidRPr="00520ADB">
        <w:rPr>
          <w:b/>
          <w:sz w:val="22"/>
          <w:szCs w:val="22"/>
          <w:lang w:val="en-US"/>
        </w:rPr>
        <w:t>Picture</w:t>
      </w:r>
    </w:p>
    <w:p w14:paraId="72EBB6F9" w14:textId="13DFA587" w:rsidR="00A56C86" w:rsidRPr="000C51EB" w:rsidRDefault="000C51EB" w:rsidP="00706AE5">
      <w:pPr>
        <w:spacing w:line="276" w:lineRule="auto"/>
        <w:rPr>
          <w:rFonts w:ascii="微软雅黑" w:eastAsia="微软雅黑" w:hAnsi="微软雅黑" w:cs="Segoe UI"/>
          <w:sz w:val="22"/>
          <w:shd w:val="clear" w:color="auto" w:fill="FFFFFF"/>
        </w:rPr>
      </w:pPr>
      <w:r w:rsidRPr="000C51EB">
        <w:rPr>
          <w:rFonts w:ascii="微软雅黑" w:eastAsia="微软雅黑" w:hAnsi="微软雅黑" w:cs="Segoe UI" w:hint="eastAsia"/>
          <w:sz w:val="22"/>
          <w:shd w:val="clear" w:color="auto" w:fill="FFFFFF"/>
        </w:rPr>
        <w:t>图片</w:t>
      </w:r>
    </w:p>
    <w:p w14:paraId="5D005F80" w14:textId="0ADD410E" w:rsidR="00CF79A5" w:rsidRPr="00F9058B" w:rsidRDefault="00FF0110" w:rsidP="00706AE5">
      <w:pPr>
        <w:spacing w:line="276" w:lineRule="auto"/>
        <w:rPr>
          <w:sz w:val="22"/>
          <w:szCs w:val="22"/>
          <w:highlight w:val="yellow"/>
          <w:lang w:val="en-US"/>
        </w:rPr>
      </w:pPr>
      <w:r>
        <w:rPr>
          <w:noProof/>
          <w:lang w:val="en-US" w:eastAsia="zh-CN"/>
        </w:rPr>
        <w:drawing>
          <wp:inline distT="0" distB="0" distL="0" distR="0" wp14:anchorId="4E9E4DD8" wp14:editId="5DE0BFAA">
            <wp:extent cx="4109358" cy="2742895"/>
            <wp:effectExtent l="0" t="0" r="5715" b="635"/>
            <wp:docPr id="533713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0946" cy="2750630"/>
                    </a:xfrm>
                    <a:prstGeom prst="rect">
                      <a:avLst/>
                    </a:prstGeom>
                    <a:noFill/>
                    <a:ln>
                      <a:noFill/>
                    </a:ln>
                  </pic:spPr>
                </pic:pic>
              </a:graphicData>
            </a:graphic>
          </wp:inline>
        </w:drawing>
      </w:r>
    </w:p>
    <w:p w14:paraId="22E69FD7" w14:textId="77777777" w:rsidR="00B05FBD" w:rsidRDefault="00B05FBD" w:rsidP="00F9058B">
      <w:pPr>
        <w:spacing w:line="276" w:lineRule="auto"/>
        <w:rPr>
          <w:sz w:val="22"/>
          <w:szCs w:val="22"/>
          <w:lang w:val="en-US"/>
        </w:rPr>
      </w:pPr>
      <w:r w:rsidRPr="00B05FBD">
        <w:rPr>
          <w:sz w:val="22"/>
          <w:szCs w:val="22"/>
          <w:lang w:val="en-US"/>
        </w:rPr>
        <w:t xml:space="preserve">Fred Köhler, Global Managing Director Business Unit Industry, </w:t>
      </w:r>
      <w:proofErr w:type="spellStart"/>
      <w:r w:rsidRPr="00B05FBD">
        <w:rPr>
          <w:sz w:val="22"/>
          <w:szCs w:val="22"/>
          <w:lang w:val="en-US"/>
        </w:rPr>
        <w:t>Bizerba</w:t>
      </w:r>
      <w:proofErr w:type="spellEnd"/>
    </w:p>
    <w:p w14:paraId="754FE7CF" w14:textId="5B2DD1E0" w:rsidR="00B05FBD" w:rsidRDefault="00342407" w:rsidP="00F9058B">
      <w:pPr>
        <w:spacing w:line="276" w:lineRule="auto"/>
        <w:rPr>
          <w:sz w:val="22"/>
          <w:szCs w:val="22"/>
          <w:lang w:val="en-US" w:eastAsia="zh-CN"/>
        </w:rPr>
      </w:pPr>
      <w:r w:rsidRPr="00342407">
        <w:rPr>
          <w:sz w:val="22"/>
          <w:szCs w:val="22"/>
          <w:lang w:val="en-US" w:eastAsia="zh-CN"/>
        </w:rPr>
        <w:t xml:space="preserve">Fred </w:t>
      </w:r>
      <w:proofErr w:type="spellStart"/>
      <w:r w:rsidRPr="00342407">
        <w:rPr>
          <w:sz w:val="22"/>
          <w:szCs w:val="22"/>
          <w:lang w:val="en-US" w:eastAsia="zh-CN"/>
        </w:rPr>
        <w:t>Köhler</w:t>
      </w:r>
      <w:proofErr w:type="spellEnd"/>
      <w:r w:rsidR="000C51EB">
        <w:rPr>
          <w:rFonts w:ascii="宋体" w:eastAsia="宋体" w:hAnsi="宋体" w:hint="eastAsia"/>
          <w:sz w:val="22"/>
          <w:szCs w:val="22"/>
          <w:lang w:val="en-US" w:eastAsia="zh-CN"/>
        </w:rPr>
        <w:t>，</w:t>
      </w:r>
      <w:proofErr w:type="gramStart"/>
      <w:r w:rsidR="000C51EB" w:rsidRPr="000C51EB">
        <w:rPr>
          <w:rFonts w:ascii="微软雅黑" w:eastAsia="微软雅黑" w:hAnsi="微软雅黑" w:cs="Segoe UI" w:hint="eastAsia"/>
          <w:sz w:val="22"/>
          <w:shd w:val="clear" w:color="auto" w:fill="FFFFFF"/>
          <w:lang w:eastAsia="zh-CN"/>
        </w:rPr>
        <w:t>碧彩工业</w:t>
      </w:r>
      <w:proofErr w:type="gramEnd"/>
      <w:r w:rsidR="000C51EB" w:rsidRPr="000C51EB">
        <w:rPr>
          <w:rFonts w:ascii="微软雅黑" w:eastAsia="微软雅黑" w:hAnsi="微软雅黑" w:cs="Segoe UI" w:hint="eastAsia"/>
          <w:sz w:val="22"/>
          <w:shd w:val="clear" w:color="auto" w:fill="FFFFFF"/>
          <w:lang w:eastAsia="zh-CN"/>
        </w:rPr>
        <w:t>事业部，</w:t>
      </w:r>
      <w:r w:rsidR="00211E41">
        <w:rPr>
          <w:rFonts w:ascii="微软雅黑" w:eastAsia="微软雅黑" w:hAnsi="微软雅黑" w:cs="Segoe UI" w:hint="eastAsia"/>
          <w:sz w:val="22"/>
          <w:shd w:val="clear" w:color="auto" w:fill="FFFFFF"/>
          <w:lang w:eastAsia="zh-CN"/>
        </w:rPr>
        <w:t>全球</w:t>
      </w:r>
      <w:r w:rsidR="000C51EB" w:rsidRPr="000C51EB">
        <w:rPr>
          <w:rFonts w:ascii="微软雅黑" w:eastAsia="微软雅黑" w:hAnsi="微软雅黑" w:cs="Segoe UI" w:hint="eastAsia"/>
          <w:sz w:val="22"/>
          <w:shd w:val="clear" w:color="auto" w:fill="FFFFFF"/>
          <w:lang w:eastAsia="zh-CN"/>
        </w:rPr>
        <w:t>董事总经理</w:t>
      </w:r>
    </w:p>
    <w:p w14:paraId="75D1F27B" w14:textId="28CBE88A" w:rsidR="00F9058B" w:rsidRDefault="00264AD5" w:rsidP="00F9058B">
      <w:pPr>
        <w:spacing w:line="276" w:lineRule="auto"/>
        <w:rPr>
          <w:sz w:val="22"/>
          <w:szCs w:val="22"/>
          <w:lang w:val="en-US"/>
        </w:rPr>
      </w:pPr>
      <w:r>
        <w:rPr>
          <w:noProof/>
          <w:lang w:val="en-US" w:eastAsia="zh-CN"/>
        </w:rPr>
        <w:lastRenderedPageBreak/>
        <w:drawing>
          <wp:inline distT="0" distB="0" distL="0" distR="0" wp14:anchorId="35F6157A" wp14:editId="15EE49E8">
            <wp:extent cx="4100410" cy="2731044"/>
            <wp:effectExtent l="0" t="0" r="0" b="0"/>
            <wp:docPr id="1687309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1422" cy="2738378"/>
                    </a:xfrm>
                    <a:prstGeom prst="rect">
                      <a:avLst/>
                    </a:prstGeom>
                    <a:noFill/>
                    <a:ln>
                      <a:noFill/>
                    </a:ln>
                  </pic:spPr>
                </pic:pic>
              </a:graphicData>
            </a:graphic>
          </wp:inline>
        </w:drawing>
      </w:r>
    </w:p>
    <w:p w14:paraId="12504AF4" w14:textId="5C813D20" w:rsidR="00F9058B" w:rsidRPr="00520ADB" w:rsidRDefault="6684C9F8" w:rsidP="00F9058B">
      <w:pPr>
        <w:spacing w:line="276" w:lineRule="auto"/>
        <w:rPr>
          <w:sz w:val="22"/>
          <w:szCs w:val="22"/>
          <w:lang w:val="en-US"/>
        </w:rPr>
      </w:pPr>
      <w:r w:rsidRPr="1C58C146">
        <w:rPr>
          <w:sz w:val="22"/>
          <w:szCs w:val="22"/>
          <w:lang w:val="en-US"/>
        </w:rPr>
        <w:t xml:space="preserve">Lars Hornung, </w:t>
      </w:r>
      <w:r w:rsidR="70CCC734" w:rsidRPr="1C58C146">
        <w:rPr>
          <w:sz w:val="22"/>
          <w:szCs w:val="22"/>
          <w:lang w:val="en-US"/>
        </w:rPr>
        <w:t>Senior Principal Alliances &amp; Technology Partners Software at Körber Business Area Pharma</w:t>
      </w:r>
    </w:p>
    <w:p w14:paraId="42158078" w14:textId="25CA74D4" w:rsidR="000C51EB" w:rsidRPr="000C51EB" w:rsidRDefault="000C51EB" w:rsidP="00AD790A">
      <w:pPr>
        <w:spacing w:line="276" w:lineRule="auto"/>
        <w:rPr>
          <w:rFonts w:ascii="微软雅黑" w:eastAsia="微软雅黑" w:hAnsi="微软雅黑" w:cs="Segoe UI"/>
          <w:sz w:val="22"/>
          <w:shd w:val="clear" w:color="auto" w:fill="FFFFFF"/>
          <w:lang w:eastAsia="zh-CN"/>
        </w:rPr>
      </w:pPr>
      <w:r w:rsidRPr="000C51EB">
        <w:rPr>
          <w:sz w:val="22"/>
          <w:szCs w:val="22"/>
          <w:lang w:val="en-US" w:eastAsia="zh-CN"/>
        </w:rPr>
        <w:t xml:space="preserve">Lars </w:t>
      </w:r>
      <w:proofErr w:type="spellStart"/>
      <w:r w:rsidRPr="000C51EB">
        <w:rPr>
          <w:sz w:val="22"/>
          <w:szCs w:val="22"/>
          <w:lang w:val="en-US" w:eastAsia="zh-CN"/>
        </w:rPr>
        <w:t>Hornung</w:t>
      </w:r>
      <w:proofErr w:type="spellEnd"/>
      <w:r w:rsidRPr="000C51EB">
        <w:rPr>
          <w:rFonts w:ascii="宋体" w:eastAsia="宋体" w:hAnsi="宋体" w:cs="宋体" w:hint="eastAsia"/>
          <w:sz w:val="22"/>
          <w:szCs w:val="22"/>
          <w:lang w:val="en-US" w:eastAsia="zh-CN"/>
        </w:rPr>
        <w:t>，</w:t>
      </w:r>
      <w:r w:rsidRPr="000C51EB">
        <w:rPr>
          <w:rFonts w:ascii="微软雅黑" w:eastAsia="微软雅黑" w:hAnsi="微软雅黑" w:cs="Segoe UI" w:hint="eastAsia"/>
          <w:sz w:val="22"/>
          <w:shd w:val="clear" w:color="auto" w:fill="FFFFFF"/>
          <w:lang w:eastAsia="zh-CN"/>
        </w:rPr>
        <w:t>软件主要联盟与技术合作伙伴高级负责人，柯尔柏医药科技业务领域</w:t>
      </w:r>
    </w:p>
    <w:p w14:paraId="6C367F89" w14:textId="77777777" w:rsidR="000C51EB" w:rsidRPr="00520ADB" w:rsidRDefault="000C51EB" w:rsidP="00AD790A">
      <w:pPr>
        <w:spacing w:line="276" w:lineRule="auto"/>
        <w:rPr>
          <w:sz w:val="22"/>
          <w:szCs w:val="22"/>
          <w:lang w:val="en-US" w:eastAsia="zh-CN"/>
        </w:rPr>
      </w:pPr>
    </w:p>
    <w:p w14:paraId="335D263F" w14:textId="5AE697F0" w:rsidR="00CF79A5" w:rsidRPr="00530C88" w:rsidRDefault="00CF79A5" w:rsidP="00CF79A5">
      <w:pPr>
        <w:jc w:val="both"/>
        <w:rPr>
          <w:b/>
          <w:sz w:val="22"/>
          <w:szCs w:val="22"/>
          <w:lang w:val="en-US"/>
        </w:rPr>
      </w:pPr>
      <w:r w:rsidRPr="00530C88">
        <w:rPr>
          <w:b/>
          <w:sz w:val="22"/>
          <w:szCs w:val="22"/>
          <w:lang w:val="en-US"/>
        </w:rPr>
        <w:t xml:space="preserve">About </w:t>
      </w:r>
      <w:proofErr w:type="spellStart"/>
      <w:r w:rsidRPr="00530C88">
        <w:rPr>
          <w:b/>
          <w:sz w:val="22"/>
          <w:szCs w:val="22"/>
          <w:lang w:val="en-US"/>
        </w:rPr>
        <w:t>Bizerba</w:t>
      </w:r>
      <w:proofErr w:type="spellEnd"/>
    </w:p>
    <w:p w14:paraId="15AFC83C" w14:textId="77777777" w:rsidR="00CF79A5" w:rsidRPr="00530C88" w:rsidRDefault="00CF79A5" w:rsidP="00CE7574">
      <w:pPr>
        <w:jc w:val="both"/>
        <w:rPr>
          <w:bCs/>
          <w:sz w:val="22"/>
          <w:szCs w:val="22"/>
          <w:lang w:val="en-US"/>
        </w:rPr>
      </w:pPr>
    </w:p>
    <w:p w14:paraId="09C452BB" w14:textId="77777777" w:rsidR="00530C88" w:rsidRDefault="00530C88" w:rsidP="00530C88">
      <w:pPr>
        <w:jc w:val="both"/>
        <w:rPr>
          <w:bCs/>
          <w:sz w:val="22"/>
          <w:szCs w:val="22"/>
          <w:lang w:val="en-US"/>
        </w:rPr>
      </w:pPr>
      <w:proofErr w:type="spellStart"/>
      <w:r w:rsidRPr="00530C88">
        <w:rPr>
          <w:bCs/>
          <w:sz w:val="22"/>
          <w:szCs w:val="22"/>
          <w:lang w:val="en-US"/>
        </w:rPr>
        <w:t>Bizerba</w:t>
      </w:r>
      <w:proofErr w:type="spellEnd"/>
      <w:r w:rsidRPr="00530C88">
        <w:rPr>
          <w:bCs/>
          <w:sz w:val="22"/>
          <w:szCs w:val="22"/>
          <w:lang w:val="en-US"/>
        </w:rPr>
        <w:t xml:space="preserve"> offers a globally unique portfolio of solutions centered around the key factor of "weight" for customers in craft, retail, industry and logistics. Our offering includes comprehensive solutions for slicing, weighing, labeling and inspection. It spans hardware and software, apps and cloud services, labels and consumables, comprehensive services and flexible leasing models. </w:t>
      </w:r>
    </w:p>
    <w:p w14:paraId="550907D5" w14:textId="77777777" w:rsidR="00530C88" w:rsidRPr="00530C88" w:rsidRDefault="00530C88" w:rsidP="00530C88">
      <w:pPr>
        <w:jc w:val="both"/>
        <w:rPr>
          <w:bCs/>
          <w:sz w:val="22"/>
          <w:szCs w:val="22"/>
          <w:lang w:val="en-US"/>
        </w:rPr>
      </w:pPr>
    </w:p>
    <w:p w14:paraId="4BA6832F" w14:textId="77777777" w:rsidR="00530C88" w:rsidRDefault="00530C88" w:rsidP="00530C88">
      <w:pPr>
        <w:jc w:val="both"/>
        <w:rPr>
          <w:bCs/>
          <w:sz w:val="22"/>
          <w:szCs w:val="22"/>
          <w:lang w:val="en-US"/>
        </w:rPr>
      </w:pPr>
      <w:r w:rsidRPr="00530C88">
        <w:rPr>
          <w:bCs/>
          <w:sz w:val="22"/>
          <w:szCs w:val="22"/>
          <w:lang w:val="en-US"/>
        </w:rPr>
        <w:t xml:space="preserve">Founded in 1866, the family-owned company from </w:t>
      </w:r>
      <w:proofErr w:type="spellStart"/>
      <w:r w:rsidRPr="00530C88">
        <w:rPr>
          <w:bCs/>
          <w:sz w:val="22"/>
          <w:szCs w:val="22"/>
          <w:lang w:val="en-US"/>
        </w:rPr>
        <w:t>Balingen</w:t>
      </w:r>
      <w:proofErr w:type="spellEnd"/>
      <w:r w:rsidRPr="00530C88">
        <w:rPr>
          <w:bCs/>
          <w:sz w:val="22"/>
          <w:szCs w:val="22"/>
          <w:lang w:val="en-US"/>
        </w:rPr>
        <w:t xml:space="preserve"> is now in its fifth generation and continues to shape technological progress. As an innovation leader, </w:t>
      </w:r>
      <w:proofErr w:type="spellStart"/>
      <w:r w:rsidRPr="00530C88">
        <w:rPr>
          <w:bCs/>
          <w:sz w:val="22"/>
          <w:szCs w:val="22"/>
          <w:lang w:val="en-US"/>
        </w:rPr>
        <w:t>Bizerba</w:t>
      </w:r>
      <w:proofErr w:type="spellEnd"/>
      <w:r w:rsidRPr="00530C88">
        <w:rPr>
          <w:bCs/>
          <w:sz w:val="22"/>
          <w:szCs w:val="22"/>
          <w:lang w:val="en-US"/>
        </w:rPr>
        <w:t xml:space="preserve"> consistently drives the digitalization, automation and connectivity of its solutions. This creates reliable and sustainable solutions that help customers worldwide to make their processes more efficient and future-ready. </w:t>
      </w:r>
    </w:p>
    <w:p w14:paraId="484DF534" w14:textId="77777777" w:rsidR="00530C88" w:rsidRPr="00530C88" w:rsidRDefault="00530C88" w:rsidP="00530C88">
      <w:pPr>
        <w:jc w:val="both"/>
        <w:rPr>
          <w:bCs/>
          <w:sz w:val="22"/>
          <w:szCs w:val="22"/>
          <w:lang w:val="en-US"/>
        </w:rPr>
      </w:pPr>
    </w:p>
    <w:p w14:paraId="4E038534" w14:textId="77777777" w:rsidR="00530C88" w:rsidRDefault="00530C88" w:rsidP="00530C88">
      <w:pPr>
        <w:jc w:val="both"/>
        <w:rPr>
          <w:bCs/>
          <w:sz w:val="22"/>
          <w:szCs w:val="22"/>
          <w:lang w:val="en-US"/>
        </w:rPr>
      </w:pPr>
      <w:r w:rsidRPr="00530C88">
        <w:rPr>
          <w:bCs/>
          <w:sz w:val="22"/>
          <w:szCs w:val="22"/>
          <w:lang w:val="en-US"/>
        </w:rPr>
        <w:t xml:space="preserve">With around 4,500 employees, </w:t>
      </w:r>
      <w:proofErr w:type="spellStart"/>
      <w:r w:rsidRPr="00530C88">
        <w:rPr>
          <w:bCs/>
          <w:sz w:val="22"/>
          <w:szCs w:val="22"/>
          <w:lang w:val="en-US"/>
        </w:rPr>
        <w:t>Bizerba</w:t>
      </w:r>
      <w:proofErr w:type="spellEnd"/>
      <w:r w:rsidRPr="00530C88">
        <w:rPr>
          <w:bCs/>
          <w:sz w:val="22"/>
          <w:szCs w:val="22"/>
          <w:lang w:val="en-US"/>
        </w:rPr>
        <w:t xml:space="preserve"> operates in over 120 countries. The company runs production facilities in Germany, Austria, France, Italy, Spain, Serbia, the United Kingdom, China, the United States and Canada, supported by a global network of sales and service locations. </w:t>
      </w:r>
    </w:p>
    <w:p w14:paraId="17DE766F" w14:textId="77777777" w:rsidR="00530C88" w:rsidRPr="00530C88" w:rsidRDefault="00530C88" w:rsidP="00530C88">
      <w:pPr>
        <w:jc w:val="both"/>
        <w:rPr>
          <w:bCs/>
          <w:sz w:val="22"/>
          <w:szCs w:val="22"/>
          <w:lang w:val="en-US"/>
        </w:rPr>
      </w:pPr>
    </w:p>
    <w:p w14:paraId="781A01A4" w14:textId="77777777" w:rsidR="00530C88" w:rsidRPr="00BE5E59" w:rsidRDefault="00530C88" w:rsidP="00530C88">
      <w:pPr>
        <w:jc w:val="both"/>
        <w:rPr>
          <w:bCs/>
          <w:sz w:val="22"/>
          <w:szCs w:val="22"/>
          <w:lang w:val="en-US"/>
        </w:rPr>
      </w:pPr>
      <w:r w:rsidRPr="00BE5E59">
        <w:rPr>
          <w:bCs/>
          <w:sz w:val="22"/>
          <w:szCs w:val="22"/>
          <w:lang w:val="en-US"/>
        </w:rPr>
        <w:t xml:space="preserve">More information: </w:t>
      </w:r>
      <w:hyperlink r:id="rId15" w:history="1">
        <w:r w:rsidRPr="00BE5E59">
          <w:rPr>
            <w:rStyle w:val="af"/>
            <w:bCs/>
            <w:sz w:val="22"/>
            <w:szCs w:val="22"/>
            <w:lang w:val="en-US"/>
          </w:rPr>
          <w:t>www.bizerba.com</w:t>
        </w:r>
      </w:hyperlink>
      <w:r w:rsidRPr="00BE5E59">
        <w:rPr>
          <w:bCs/>
          <w:sz w:val="22"/>
          <w:szCs w:val="22"/>
          <w:lang w:val="en-US"/>
        </w:rPr>
        <w:t> </w:t>
      </w:r>
    </w:p>
    <w:p w14:paraId="05AFDFE1" w14:textId="77777777" w:rsidR="00CF79A5" w:rsidRDefault="00CF79A5" w:rsidP="00CE7574">
      <w:pPr>
        <w:jc w:val="both"/>
        <w:rPr>
          <w:b/>
          <w:sz w:val="22"/>
          <w:szCs w:val="22"/>
          <w:lang w:val="en-US"/>
        </w:rPr>
      </w:pPr>
    </w:p>
    <w:p w14:paraId="53C97EF0" w14:textId="309200EA" w:rsidR="000C51EB" w:rsidRPr="000C51EB" w:rsidRDefault="000C51EB" w:rsidP="000C51EB">
      <w:pPr>
        <w:shd w:val="clear" w:color="auto" w:fill="FFFFFF"/>
        <w:spacing w:line="390" w:lineRule="atLeast"/>
        <w:textAlignment w:val="baseline"/>
        <w:rPr>
          <w:rFonts w:ascii="微软雅黑" w:eastAsia="微软雅黑" w:hAnsi="微软雅黑" w:cs="Segoe UI"/>
          <w:b/>
          <w:szCs w:val="24"/>
          <w:lang w:val="en-US" w:eastAsia="zh-CN"/>
        </w:rPr>
      </w:pPr>
      <w:r w:rsidRPr="000C51EB">
        <w:rPr>
          <w:rFonts w:ascii="微软雅黑" w:eastAsia="微软雅黑" w:hAnsi="微软雅黑" w:cs="Segoe UI"/>
          <w:b/>
          <w:szCs w:val="24"/>
          <w:lang w:val="en-US" w:eastAsia="zh-CN"/>
        </w:rPr>
        <w:t>关于碧彩</w:t>
      </w:r>
      <w:r w:rsidRPr="00204D08">
        <w:rPr>
          <w:rFonts w:ascii="微软雅黑" w:eastAsia="微软雅黑" w:hAnsi="微软雅黑" w:cs="Segoe UI" w:hint="eastAsia"/>
          <w:b/>
          <w:szCs w:val="24"/>
          <w:lang w:val="en-US" w:eastAsia="zh-CN"/>
        </w:rPr>
        <w:t>（</w:t>
      </w:r>
      <w:proofErr w:type="spellStart"/>
      <w:r w:rsidRPr="00204D08">
        <w:rPr>
          <w:rFonts w:ascii="微软雅黑" w:eastAsia="微软雅黑" w:hAnsi="微软雅黑"/>
          <w:b/>
          <w:sz w:val="22"/>
          <w:szCs w:val="22"/>
          <w:lang w:val="en-US"/>
        </w:rPr>
        <w:t>Bizerba</w:t>
      </w:r>
      <w:proofErr w:type="spellEnd"/>
      <w:r w:rsidRPr="00204D08">
        <w:rPr>
          <w:rFonts w:ascii="微软雅黑" w:eastAsia="微软雅黑" w:hAnsi="微软雅黑" w:cs="Segoe UI" w:hint="eastAsia"/>
          <w:b/>
          <w:szCs w:val="24"/>
          <w:lang w:val="en-US" w:eastAsia="zh-CN"/>
        </w:rPr>
        <w:t>）</w:t>
      </w:r>
    </w:p>
    <w:p w14:paraId="7417AF73" w14:textId="65ED0089" w:rsidR="000C51EB" w:rsidRPr="000C51EB" w:rsidRDefault="000C51EB" w:rsidP="000C51EB">
      <w:pPr>
        <w:shd w:val="clear" w:color="auto" w:fill="FFFFFF"/>
        <w:spacing w:line="390" w:lineRule="atLeast"/>
        <w:textAlignment w:val="baseline"/>
        <w:rPr>
          <w:rFonts w:ascii="微软雅黑" w:eastAsia="微软雅黑" w:hAnsi="微软雅黑" w:cs="Segoe UI"/>
          <w:sz w:val="22"/>
          <w:shd w:val="clear" w:color="auto" w:fill="FFFFFF"/>
          <w:lang w:eastAsia="zh-CN"/>
        </w:rPr>
      </w:pPr>
      <w:r w:rsidRPr="000C51EB">
        <w:rPr>
          <w:rFonts w:ascii="微软雅黑" w:eastAsia="微软雅黑" w:hAnsi="微软雅黑" w:cs="Segoe UI"/>
          <w:sz w:val="22"/>
          <w:shd w:val="clear" w:color="auto" w:fill="FFFFFF"/>
          <w:lang w:eastAsia="zh-CN"/>
        </w:rPr>
        <w:t>碧彩以“</w:t>
      </w:r>
      <w:r w:rsidRPr="00204D08">
        <w:rPr>
          <w:rFonts w:ascii="微软雅黑" w:eastAsia="微软雅黑" w:hAnsi="微软雅黑" w:cs="Segoe UI" w:hint="eastAsia"/>
          <w:sz w:val="22"/>
          <w:shd w:val="clear" w:color="auto" w:fill="FFFFFF"/>
          <w:lang w:eastAsia="zh-CN"/>
        </w:rPr>
        <w:t>称重</w:t>
      </w:r>
      <w:r w:rsidRPr="000C51EB">
        <w:rPr>
          <w:rFonts w:ascii="微软雅黑" w:eastAsia="微软雅黑" w:hAnsi="微软雅黑" w:cs="Segoe UI"/>
          <w:sz w:val="22"/>
          <w:shd w:val="clear" w:color="auto" w:fill="FFFFFF"/>
          <w:lang w:eastAsia="zh-CN"/>
        </w:rPr>
        <w:t>”为核心，为全球手工业、零售、工业及物流客户打造</w:t>
      </w:r>
      <w:r w:rsidR="00211E41">
        <w:rPr>
          <w:rFonts w:ascii="微软雅黑" w:eastAsia="微软雅黑" w:hAnsi="微软雅黑" w:cs="Segoe UI" w:hint="eastAsia"/>
          <w:sz w:val="22"/>
          <w:shd w:val="clear" w:color="auto" w:fill="FFFFFF"/>
          <w:lang w:eastAsia="zh-CN"/>
        </w:rPr>
        <w:t>独特</w:t>
      </w:r>
      <w:bookmarkStart w:id="0" w:name="_GoBack"/>
      <w:bookmarkEnd w:id="0"/>
      <w:r w:rsidRPr="000C51EB">
        <w:rPr>
          <w:rFonts w:ascii="微软雅黑" w:eastAsia="微软雅黑" w:hAnsi="微软雅黑" w:cs="Segoe UI"/>
          <w:sz w:val="22"/>
          <w:shd w:val="clear" w:color="auto" w:fill="FFFFFF"/>
          <w:lang w:eastAsia="zh-CN"/>
        </w:rPr>
        <w:t>的整体解决方案。我们的产品覆盖切片、称重、贴标及检测的全流程，囊括硬件、软件、应用程序、云服务、标签与耗材，以及完善的服务体系和灵活的租赁模式。</w:t>
      </w:r>
    </w:p>
    <w:p w14:paraId="4BB2CF0E" w14:textId="77777777" w:rsidR="000C51EB" w:rsidRPr="000C51EB" w:rsidRDefault="000C51EB" w:rsidP="000C51EB">
      <w:pPr>
        <w:shd w:val="clear" w:color="auto" w:fill="FFFFFF"/>
        <w:spacing w:line="390" w:lineRule="atLeast"/>
        <w:textAlignment w:val="baseline"/>
        <w:rPr>
          <w:rFonts w:ascii="微软雅黑" w:eastAsia="微软雅黑" w:hAnsi="微软雅黑" w:cs="Segoe UI"/>
          <w:sz w:val="22"/>
          <w:shd w:val="clear" w:color="auto" w:fill="FFFFFF"/>
          <w:lang w:eastAsia="zh-CN"/>
        </w:rPr>
      </w:pPr>
      <w:r w:rsidRPr="000C51EB">
        <w:rPr>
          <w:rFonts w:ascii="微软雅黑" w:eastAsia="微软雅黑" w:hAnsi="微软雅黑" w:cs="Segoe UI"/>
          <w:sz w:val="22"/>
          <w:shd w:val="clear" w:color="auto" w:fill="FFFFFF"/>
          <w:lang w:eastAsia="zh-CN"/>
        </w:rPr>
        <w:lastRenderedPageBreak/>
        <w:t>1866 年创立于德国巴林根的碧彩，如今已传承至第五代，始终引领行业技术革新。作为创新先锋，</w:t>
      </w:r>
      <w:proofErr w:type="gramStart"/>
      <w:r w:rsidRPr="000C51EB">
        <w:rPr>
          <w:rFonts w:ascii="微软雅黑" w:eastAsia="微软雅黑" w:hAnsi="微软雅黑" w:cs="Segoe UI"/>
          <w:sz w:val="22"/>
          <w:shd w:val="clear" w:color="auto" w:fill="FFFFFF"/>
          <w:lang w:eastAsia="zh-CN"/>
        </w:rPr>
        <w:t>碧彩持续</w:t>
      </w:r>
      <w:proofErr w:type="gramEnd"/>
      <w:r w:rsidRPr="000C51EB">
        <w:rPr>
          <w:rFonts w:ascii="微软雅黑" w:eastAsia="微软雅黑" w:hAnsi="微软雅黑" w:cs="Segoe UI"/>
          <w:sz w:val="22"/>
          <w:shd w:val="clear" w:color="auto" w:fill="FFFFFF"/>
          <w:lang w:eastAsia="zh-CN"/>
        </w:rPr>
        <w:t>推进解决方案的数字化、自动化与互联化，为客户提供可靠且可持续的系统，助力其流程更高效、面向未来。</w:t>
      </w:r>
    </w:p>
    <w:p w14:paraId="25BE24BA" w14:textId="77777777" w:rsidR="000C51EB" w:rsidRPr="000C51EB" w:rsidRDefault="000C51EB" w:rsidP="000C51EB">
      <w:pPr>
        <w:shd w:val="clear" w:color="auto" w:fill="FFFFFF"/>
        <w:spacing w:line="390" w:lineRule="atLeast"/>
        <w:textAlignment w:val="baseline"/>
        <w:rPr>
          <w:rFonts w:ascii="微软雅黑" w:eastAsia="微软雅黑" w:hAnsi="微软雅黑" w:cs="Segoe UI"/>
          <w:sz w:val="22"/>
          <w:shd w:val="clear" w:color="auto" w:fill="FFFFFF"/>
          <w:lang w:eastAsia="zh-CN"/>
        </w:rPr>
      </w:pPr>
      <w:proofErr w:type="gramStart"/>
      <w:r w:rsidRPr="000C51EB">
        <w:rPr>
          <w:rFonts w:ascii="微软雅黑" w:eastAsia="微软雅黑" w:hAnsi="微软雅黑" w:cs="Segoe UI"/>
          <w:sz w:val="22"/>
          <w:shd w:val="clear" w:color="auto" w:fill="FFFFFF"/>
          <w:lang w:eastAsia="zh-CN"/>
        </w:rPr>
        <w:t>碧彩在</w:t>
      </w:r>
      <w:proofErr w:type="gramEnd"/>
      <w:r w:rsidRPr="000C51EB">
        <w:rPr>
          <w:rFonts w:ascii="微软雅黑" w:eastAsia="微软雅黑" w:hAnsi="微软雅黑" w:cs="Segoe UI"/>
          <w:sz w:val="22"/>
          <w:shd w:val="clear" w:color="auto" w:fill="FFFFFF"/>
          <w:lang w:eastAsia="zh-CN"/>
        </w:rPr>
        <w:t>全球 120 多个国家开展业务，拥有约 4,500 名员工。公司在德国、奥地利、法国、意大利、西班牙、塞尔维亚、英国、中国、美国和加拿大设有生产基地，并依托遍布全球的销售与服务网络，为客户提供本地化支持。</w:t>
      </w:r>
    </w:p>
    <w:p w14:paraId="0A93C8D8" w14:textId="43FC1C82" w:rsidR="000C51EB" w:rsidRPr="000C51EB" w:rsidRDefault="000C51EB" w:rsidP="000C51EB">
      <w:pPr>
        <w:shd w:val="clear" w:color="auto" w:fill="FFFFFF"/>
        <w:spacing w:line="390" w:lineRule="atLeast"/>
        <w:textAlignment w:val="baseline"/>
        <w:rPr>
          <w:rFonts w:ascii="微软雅黑" w:eastAsia="微软雅黑" w:hAnsi="微软雅黑" w:cs="Segoe UI"/>
          <w:sz w:val="22"/>
          <w:shd w:val="clear" w:color="auto" w:fill="FFFFFF"/>
        </w:rPr>
      </w:pPr>
      <w:r w:rsidRPr="000C51EB">
        <w:rPr>
          <w:rFonts w:ascii="微软雅黑" w:eastAsia="微软雅黑" w:hAnsi="微软雅黑" w:cs="Segoe UI"/>
          <w:sz w:val="22"/>
          <w:shd w:val="clear" w:color="auto" w:fill="FFFFFF"/>
        </w:rPr>
        <w:t>更多信息请访问：</w:t>
      </w:r>
      <w:r w:rsidR="00894D9A">
        <w:fldChar w:fldCharType="begin"/>
      </w:r>
      <w:r w:rsidR="00894D9A">
        <w:instrText xml:space="preserve"> HYPERLINK "http://www.bizerba.com/" </w:instrText>
      </w:r>
      <w:r w:rsidR="00894D9A">
        <w:fldChar w:fldCharType="separate"/>
      </w:r>
      <w:r w:rsidR="00204D08" w:rsidRPr="00204D08">
        <w:rPr>
          <w:rStyle w:val="af"/>
          <w:bCs/>
          <w:sz w:val="22"/>
          <w:szCs w:val="22"/>
        </w:rPr>
        <w:t>www.bizerba.com</w:t>
      </w:r>
      <w:r w:rsidR="00894D9A">
        <w:rPr>
          <w:rStyle w:val="af"/>
          <w:bCs/>
          <w:sz w:val="22"/>
          <w:szCs w:val="22"/>
        </w:rPr>
        <w:fldChar w:fldCharType="end"/>
      </w:r>
      <w:r w:rsidR="00204D08" w:rsidRPr="00204D08">
        <w:rPr>
          <w:bCs/>
          <w:sz w:val="22"/>
          <w:szCs w:val="22"/>
        </w:rPr>
        <w:t> </w:t>
      </w:r>
    </w:p>
    <w:p w14:paraId="0E1FCA92" w14:textId="022AF4C9" w:rsidR="00CF79A5" w:rsidRPr="00204D08" w:rsidRDefault="00CF79A5" w:rsidP="00CE7574">
      <w:pPr>
        <w:jc w:val="both"/>
        <w:rPr>
          <w:b/>
          <w:sz w:val="22"/>
          <w:szCs w:val="22"/>
        </w:rPr>
      </w:pPr>
    </w:p>
    <w:p w14:paraId="44FD7945" w14:textId="77777777" w:rsidR="000C51EB" w:rsidRPr="00204D08" w:rsidRDefault="000C51EB" w:rsidP="00CE7574">
      <w:pPr>
        <w:jc w:val="both"/>
        <w:rPr>
          <w:b/>
          <w:sz w:val="22"/>
          <w:szCs w:val="22"/>
        </w:rPr>
      </w:pPr>
    </w:p>
    <w:p w14:paraId="5F847D35" w14:textId="472C6B5E" w:rsidR="00CE7574" w:rsidRPr="00520ADB" w:rsidRDefault="00CE7574" w:rsidP="00CE7574">
      <w:pPr>
        <w:jc w:val="both"/>
        <w:rPr>
          <w:b/>
          <w:sz w:val="22"/>
          <w:szCs w:val="22"/>
          <w:lang w:val="en-US"/>
        </w:rPr>
      </w:pPr>
      <w:r w:rsidRPr="00520ADB">
        <w:rPr>
          <w:b/>
          <w:sz w:val="22"/>
          <w:szCs w:val="22"/>
          <w:lang w:val="en-US"/>
        </w:rPr>
        <w:t>About Körber</w:t>
      </w:r>
    </w:p>
    <w:p w14:paraId="78C45043" w14:textId="77777777" w:rsidR="006E7E0D" w:rsidRPr="00520ADB" w:rsidRDefault="006E7E0D" w:rsidP="006E7E0D">
      <w:pPr>
        <w:rPr>
          <w:sz w:val="22"/>
          <w:szCs w:val="22"/>
          <w:lang w:val="en-US"/>
        </w:rPr>
      </w:pPr>
    </w:p>
    <w:p w14:paraId="1E481DC4" w14:textId="77777777" w:rsidR="00520ADB" w:rsidRPr="00520ADB" w:rsidRDefault="00520ADB" w:rsidP="00520ADB">
      <w:pPr>
        <w:rPr>
          <w:sz w:val="22"/>
          <w:szCs w:val="22"/>
          <w:lang w:val="en-US"/>
        </w:rPr>
      </w:pPr>
      <w:r w:rsidRPr="00520ADB">
        <w:rPr>
          <w:b/>
          <w:bCs/>
          <w:sz w:val="22"/>
          <w:szCs w:val="22"/>
          <w:lang w:val="en-US"/>
        </w:rPr>
        <w:t>Delivering the difference in pharma</w:t>
      </w:r>
    </w:p>
    <w:p w14:paraId="4FAAB2C2" w14:textId="77777777" w:rsidR="00520ADB" w:rsidRPr="00520ADB" w:rsidRDefault="00520ADB" w:rsidP="00520ADB">
      <w:pPr>
        <w:rPr>
          <w:sz w:val="22"/>
          <w:szCs w:val="22"/>
          <w:lang w:val="en-US"/>
        </w:rPr>
      </w:pPr>
      <w:r w:rsidRPr="00520ADB">
        <w:rPr>
          <w:sz w:val="22"/>
          <w:szCs w:val="22"/>
          <w:lang w:val="en-US"/>
        </w:rPr>
        <w:t>At Körber Business Area Pharma, we deliver the difference by empowering our customers with a holistic ecosystem approach. Our unique portfolio of end-to-end solutions ranges from machines – for aseptic processing, inspection, packaging and materials, and transport systems – to consulting, services, software, and digital and AI-driven solutions that serve as integrating layers to boost pharmaceutical manufacturing.</w:t>
      </w:r>
    </w:p>
    <w:p w14:paraId="62988C0C" w14:textId="77777777" w:rsidR="00520ADB" w:rsidRPr="00520ADB" w:rsidRDefault="00520ADB" w:rsidP="00520ADB">
      <w:pPr>
        <w:rPr>
          <w:sz w:val="22"/>
          <w:szCs w:val="22"/>
          <w:lang w:val="en-US"/>
        </w:rPr>
      </w:pPr>
    </w:p>
    <w:p w14:paraId="1504F028" w14:textId="71BF7939" w:rsidR="00204D08" w:rsidRDefault="00520ADB" w:rsidP="00204D08">
      <w:pPr>
        <w:rPr>
          <w:sz w:val="22"/>
          <w:szCs w:val="22"/>
          <w:lang w:val="en-US"/>
        </w:rPr>
      </w:pPr>
      <w:r w:rsidRPr="00520ADB">
        <w:rPr>
          <w:sz w:val="22"/>
          <w:szCs w:val="22"/>
          <w:lang w:val="en-US"/>
        </w:rPr>
        <w:t>We simplify processes, reduce risks and accelerate time-to-market – ensuring smooth collaboration along the entire pharmaceutical and biotech value chain. With deep industry expertise, we support global customers unlock new potential. Our solutions support a better quality of life for both present and future generations.</w:t>
      </w:r>
    </w:p>
    <w:p w14:paraId="17610F83" w14:textId="77777777" w:rsidR="00204D08" w:rsidRPr="00211E41" w:rsidRDefault="00204D08" w:rsidP="00204D08">
      <w:pPr>
        <w:rPr>
          <w:lang w:val="en-US"/>
        </w:rPr>
      </w:pPr>
    </w:p>
    <w:p w14:paraId="16F43D7E" w14:textId="7DD60A96" w:rsidR="00204D08" w:rsidRPr="00211E41" w:rsidRDefault="00894D9A" w:rsidP="00204D08">
      <w:pPr>
        <w:rPr>
          <w:rStyle w:val="af"/>
          <w:sz w:val="22"/>
          <w:szCs w:val="22"/>
          <w:lang w:val="en-US"/>
        </w:rPr>
      </w:pPr>
      <w:hyperlink r:id="rId16" w:history="1">
        <w:r w:rsidR="00204D08" w:rsidRPr="00211E41">
          <w:rPr>
            <w:rStyle w:val="af"/>
            <w:sz w:val="22"/>
            <w:szCs w:val="22"/>
            <w:lang w:val="en-US"/>
          </w:rPr>
          <w:t>www.koerber-pharma.com</w:t>
        </w:r>
      </w:hyperlink>
    </w:p>
    <w:p w14:paraId="60E60ECF" w14:textId="23C6C6A9" w:rsidR="00204D08" w:rsidRPr="00211E41" w:rsidRDefault="00204D08" w:rsidP="00204D08">
      <w:pPr>
        <w:shd w:val="clear" w:color="auto" w:fill="FFFFFF"/>
        <w:spacing w:line="390" w:lineRule="atLeast"/>
        <w:textAlignment w:val="baseline"/>
        <w:rPr>
          <w:rFonts w:ascii="微软雅黑" w:eastAsia="微软雅黑" w:hAnsi="微软雅黑" w:cs="Segoe UI"/>
          <w:b/>
          <w:szCs w:val="24"/>
          <w:lang w:val="en-US" w:eastAsia="zh-CN"/>
        </w:rPr>
      </w:pPr>
    </w:p>
    <w:p w14:paraId="0EDDD92C" w14:textId="29ECB78E" w:rsidR="00204D08" w:rsidRDefault="00204D08" w:rsidP="00204D08">
      <w:pPr>
        <w:shd w:val="clear" w:color="auto" w:fill="FFFFFF"/>
        <w:spacing w:line="390" w:lineRule="atLeast"/>
        <w:textAlignment w:val="baseline"/>
        <w:rPr>
          <w:rFonts w:ascii="微软雅黑" w:eastAsia="微软雅黑" w:hAnsi="微软雅黑" w:cs="Segoe UI"/>
          <w:b/>
          <w:szCs w:val="24"/>
          <w:lang w:val="en-US" w:eastAsia="zh-CN"/>
        </w:rPr>
      </w:pPr>
      <w:r w:rsidRPr="00204D08">
        <w:rPr>
          <w:rFonts w:ascii="微软雅黑" w:eastAsia="微软雅黑" w:hAnsi="微软雅黑" w:cs="Segoe UI" w:hint="eastAsia"/>
          <w:b/>
          <w:szCs w:val="24"/>
          <w:lang w:val="en-US" w:eastAsia="zh-CN"/>
        </w:rPr>
        <w:t>关于柯尔柏</w:t>
      </w:r>
    </w:p>
    <w:p w14:paraId="794A9E25" w14:textId="77777777" w:rsidR="00204D08" w:rsidRPr="00204D08" w:rsidRDefault="00204D08" w:rsidP="00204D08">
      <w:pPr>
        <w:shd w:val="clear" w:color="auto" w:fill="FFFFFF"/>
        <w:spacing w:line="390" w:lineRule="atLeast"/>
        <w:textAlignment w:val="baseline"/>
        <w:rPr>
          <w:rFonts w:ascii="微软雅黑" w:eastAsia="微软雅黑" w:hAnsi="微软雅黑" w:cs="Segoe UI"/>
          <w:b/>
          <w:szCs w:val="24"/>
          <w:lang w:val="en-US" w:eastAsia="zh-CN"/>
        </w:rPr>
      </w:pPr>
    </w:p>
    <w:p w14:paraId="6FE12A20" w14:textId="77777777" w:rsidR="00204D08" w:rsidRPr="00204D08" w:rsidRDefault="00204D08" w:rsidP="00204D08">
      <w:pPr>
        <w:shd w:val="clear" w:color="auto" w:fill="FFFFFF"/>
        <w:spacing w:line="390" w:lineRule="atLeast"/>
        <w:textAlignment w:val="baseline"/>
        <w:rPr>
          <w:rFonts w:ascii="微软雅黑" w:eastAsia="微软雅黑" w:hAnsi="微软雅黑" w:cs="Segoe UI"/>
          <w:b/>
          <w:szCs w:val="24"/>
          <w:lang w:val="en-US" w:eastAsia="zh-CN"/>
        </w:rPr>
      </w:pPr>
      <w:r w:rsidRPr="00204D08">
        <w:rPr>
          <w:rFonts w:ascii="微软雅黑" w:eastAsia="微软雅黑" w:hAnsi="微软雅黑" w:cs="Segoe UI"/>
          <w:b/>
          <w:szCs w:val="24"/>
          <w:lang w:val="en-US" w:eastAsia="zh-CN"/>
        </w:rPr>
        <w:t>匠心独运，</w:t>
      </w:r>
      <w:proofErr w:type="gramStart"/>
      <w:r w:rsidRPr="00204D08">
        <w:rPr>
          <w:rFonts w:ascii="微软雅黑" w:eastAsia="微软雅黑" w:hAnsi="微软雅黑" w:cs="Segoe UI"/>
          <w:b/>
          <w:szCs w:val="24"/>
          <w:lang w:val="en-US" w:eastAsia="zh-CN"/>
        </w:rPr>
        <w:t>智领未来</w:t>
      </w:r>
      <w:proofErr w:type="gramEnd"/>
    </w:p>
    <w:p w14:paraId="2C19EFDC" w14:textId="77777777" w:rsidR="00204D08" w:rsidRPr="00204D08" w:rsidRDefault="00204D08" w:rsidP="00204D08">
      <w:pPr>
        <w:pStyle w:val="ad"/>
        <w:shd w:val="clear" w:color="auto" w:fill="FFFFFF"/>
        <w:spacing w:before="0" w:beforeAutospacing="0" w:after="300" w:line="450" w:lineRule="atLeast"/>
        <w:rPr>
          <w:rFonts w:ascii="微软雅黑" w:eastAsia="微软雅黑" w:hAnsi="微软雅黑" w:cs="Segoe UI"/>
          <w:sz w:val="22"/>
          <w:szCs w:val="20"/>
          <w:shd w:val="clear" w:color="auto" w:fill="FFFFFF"/>
          <w:lang w:val="de-DE" w:eastAsia="zh-CN"/>
        </w:rPr>
      </w:pPr>
      <w:r w:rsidRPr="00204D08">
        <w:rPr>
          <w:rFonts w:ascii="微软雅黑" w:eastAsia="微软雅黑" w:hAnsi="微软雅黑" w:cs="Segoe UI" w:hint="eastAsia"/>
          <w:sz w:val="22"/>
          <w:szCs w:val="20"/>
          <w:shd w:val="clear" w:color="auto" w:fill="FFFFFF"/>
          <w:lang w:val="de-DE" w:eastAsia="zh-CN"/>
        </w:rPr>
        <w:t>在柯尔柏医药科技业务领域，我们为客户提供差异</w:t>
      </w:r>
      <w:proofErr w:type="gramStart"/>
      <w:r w:rsidRPr="00204D08">
        <w:rPr>
          <w:rFonts w:ascii="微软雅黑" w:eastAsia="微软雅黑" w:hAnsi="微软雅黑" w:cs="Segoe UI" w:hint="eastAsia"/>
          <w:sz w:val="22"/>
          <w:szCs w:val="20"/>
          <w:shd w:val="clear" w:color="auto" w:fill="FFFFFF"/>
          <w:lang w:val="de-DE" w:eastAsia="zh-CN"/>
        </w:rPr>
        <w:t>化解决</w:t>
      </w:r>
      <w:proofErr w:type="gramEnd"/>
      <w:r w:rsidRPr="00204D08">
        <w:rPr>
          <w:rFonts w:ascii="微软雅黑" w:eastAsia="微软雅黑" w:hAnsi="微软雅黑" w:cs="Segoe UI" w:hint="eastAsia"/>
          <w:sz w:val="22"/>
          <w:szCs w:val="20"/>
          <w:shd w:val="clear" w:color="auto" w:fill="FFFFFF"/>
          <w:lang w:val="de-DE" w:eastAsia="zh-CN"/>
        </w:rPr>
        <w:t>方案，通过全面的生态系统方法为客户赋能。我们独特的端到</w:t>
      </w:r>
      <w:proofErr w:type="gramStart"/>
      <w:r w:rsidRPr="00204D08">
        <w:rPr>
          <w:rFonts w:ascii="微软雅黑" w:eastAsia="微软雅黑" w:hAnsi="微软雅黑" w:cs="Segoe UI" w:hint="eastAsia"/>
          <w:sz w:val="22"/>
          <w:szCs w:val="20"/>
          <w:shd w:val="clear" w:color="auto" w:fill="FFFFFF"/>
          <w:lang w:val="de-DE" w:eastAsia="zh-CN"/>
        </w:rPr>
        <w:t>端解决</w:t>
      </w:r>
      <w:proofErr w:type="gramEnd"/>
      <w:r w:rsidRPr="00204D08">
        <w:rPr>
          <w:rFonts w:ascii="微软雅黑" w:eastAsia="微软雅黑" w:hAnsi="微软雅黑" w:cs="Segoe UI" w:hint="eastAsia"/>
          <w:sz w:val="22"/>
          <w:szCs w:val="20"/>
          <w:shd w:val="clear" w:color="auto" w:fill="FFFFFF"/>
          <w:lang w:val="de-DE" w:eastAsia="zh-CN"/>
        </w:rPr>
        <w:t>方案组合涵盖了从无菌工艺、</w:t>
      </w:r>
      <w:proofErr w:type="gramStart"/>
      <w:r w:rsidRPr="00204D08">
        <w:rPr>
          <w:rFonts w:ascii="微软雅黑" w:eastAsia="微软雅黑" w:hAnsi="微软雅黑" w:cs="Segoe UI" w:hint="eastAsia"/>
          <w:sz w:val="22"/>
          <w:szCs w:val="20"/>
          <w:shd w:val="clear" w:color="auto" w:fill="FFFFFF"/>
          <w:lang w:val="de-DE" w:eastAsia="zh-CN"/>
        </w:rPr>
        <w:t>灯检设备</w:t>
      </w:r>
      <w:proofErr w:type="gramEnd"/>
      <w:r w:rsidRPr="00204D08">
        <w:rPr>
          <w:rFonts w:ascii="微软雅黑" w:eastAsia="微软雅黑" w:hAnsi="微软雅黑" w:cs="Segoe UI" w:hint="eastAsia"/>
          <w:sz w:val="22"/>
          <w:szCs w:val="20"/>
          <w:shd w:val="clear" w:color="auto" w:fill="FFFFFF"/>
          <w:lang w:val="de-DE" w:eastAsia="zh-CN"/>
        </w:rPr>
        <w:t>、包装设备和包装材料以及传送系统，到专业咨询、服务、软件以及数字化和人工智能驱动的解决方案，这些解决方案作为集成层以提升制药生产的效率。</w:t>
      </w:r>
    </w:p>
    <w:p w14:paraId="4EBDB7EF" w14:textId="09DF84D1" w:rsidR="00204D08" w:rsidRPr="00204D08" w:rsidRDefault="00204D08" w:rsidP="00204D08">
      <w:pPr>
        <w:pStyle w:val="ad"/>
        <w:shd w:val="clear" w:color="auto" w:fill="FFFFFF"/>
        <w:spacing w:before="0" w:beforeAutospacing="0" w:after="300" w:line="450" w:lineRule="atLeast"/>
        <w:rPr>
          <w:rFonts w:ascii="微软雅黑" w:eastAsia="微软雅黑" w:hAnsi="微软雅黑" w:cs="Segoe UI"/>
          <w:sz w:val="22"/>
          <w:szCs w:val="20"/>
          <w:shd w:val="clear" w:color="auto" w:fill="FFFFFF"/>
          <w:lang w:val="de-DE" w:eastAsia="zh-CN"/>
        </w:rPr>
      </w:pPr>
      <w:r w:rsidRPr="00204D08">
        <w:rPr>
          <w:rFonts w:ascii="微软雅黑" w:eastAsia="微软雅黑" w:hAnsi="微软雅黑" w:cs="Segoe UI" w:hint="eastAsia"/>
          <w:sz w:val="22"/>
          <w:szCs w:val="20"/>
          <w:shd w:val="clear" w:color="auto" w:fill="FFFFFF"/>
          <w:lang w:val="de-DE" w:eastAsia="zh-CN"/>
        </w:rPr>
        <w:t>我们简化流程、降低风险并加速上市时间，确保整个制药和生物技术价值链的高效协同。凭借深厚的行业专长，我们支持全球客户释放新潜力。我们的解决方案致力于为当代和未来几代人创造更优质的生活。</w:t>
      </w:r>
    </w:p>
    <w:p w14:paraId="1E5CB474" w14:textId="77777777" w:rsidR="00CE7574" w:rsidRPr="00520ADB" w:rsidRDefault="00CE7574" w:rsidP="00CE7574">
      <w:pPr>
        <w:rPr>
          <w:sz w:val="22"/>
          <w:szCs w:val="22"/>
          <w:lang w:val="en-US" w:eastAsia="zh-CN"/>
        </w:rPr>
      </w:pPr>
    </w:p>
    <w:p w14:paraId="65838767" w14:textId="77777777" w:rsidR="00CE7574" w:rsidRPr="00211E41" w:rsidRDefault="00894D9A" w:rsidP="00CE7574">
      <w:pPr>
        <w:rPr>
          <w:rStyle w:val="af"/>
          <w:sz w:val="22"/>
          <w:szCs w:val="22"/>
          <w:lang w:val="en-US"/>
        </w:rPr>
      </w:pPr>
      <w:hyperlink r:id="rId17" w:history="1">
        <w:r w:rsidR="00CE7574" w:rsidRPr="00211E41">
          <w:rPr>
            <w:rStyle w:val="af"/>
            <w:sz w:val="22"/>
            <w:szCs w:val="22"/>
            <w:lang w:val="en-US"/>
          </w:rPr>
          <w:t>www.koerber-pharma.com</w:t>
        </w:r>
      </w:hyperlink>
    </w:p>
    <w:p w14:paraId="01EE5C47" w14:textId="77777777" w:rsidR="00C109A2" w:rsidRPr="00211E41" w:rsidRDefault="00C109A2" w:rsidP="001D3146">
      <w:pPr>
        <w:spacing w:line="276" w:lineRule="auto"/>
        <w:rPr>
          <w:sz w:val="22"/>
          <w:szCs w:val="22"/>
          <w:lang w:val="en-US"/>
        </w:rPr>
      </w:pPr>
    </w:p>
    <w:p w14:paraId="3056CBD0" w14:textId="77777777" w:rsidR="000966CF" w:rsidRPr="00211E41" w:rsidRDefault="000966CF" w:rsidP="000966CF">
      <w:pPr>
        <w:rPr>
          <w:b/>
          <w:sz w:val="22"/>
          <w:szCs w:val="22"/>
          <w:lang w:val="en-US"/>
        </w:rPr>
      </w:pPr>
      <w:r w:rsidRPr="00211E41">
        <w:rPr>
          <w:b/>
          <w:sz w:val="22"/>
          <w:szCs w:val="22"/>
          <w:lang w:val="en-US"/>
        </w:rPr>
        <w:lastRenderedPageBreak/>
        <w:t>Contact</w:t>
      </w:r>
    </w:p>
    <w:p w14:paraId="0CD5B100" w14:textId="77777777" w:rsidR="000966CF" w:rsidRPr="00211E41" w:rsidRDefault="000966CF" w:rsidP="000966CF">
      <w:pPr>
        <w:jc w:val="both"/>
        <w:rPr>
          <w:sz w:val="22"/>
          <w:szCs w:val="22"/>
          <w:lang w:val="en-US"/>
        </w:rPr>
      </w:pPr>
      <w:r w:rsidRPr="00211E41">
        <w:rPr>
          <w:sz w:val="22"/>
          <w:szCs w:val="22"/>
          <w:lang w:val="en-US"/>
        </w:rPr>
        <w:t>Dirk Ebbecke</w:t>
      </w:r>
    </w:p>
    <w:p w14:paraId="7CF40D96" w14:textId="77777777" w:rsidR="004C50E2" w:rsidRPr="00520ADB" w:rsidRDefault="00095115" w:rsidP="004C50E2">
      <w:pPr>
        <w:jc w:val="both"/>
        <w:rPr>
          <w:sz w:val="22"/>
          <w:szCs w:val="22"/>
          <w:lang w:val="en-US"/>
        </w:rPr>
      </w:pPr>
      <w:proofErr w:type="spellStart"/>
      <w:r w:rsidRPr="00520ADB">
        <w:rPr>
          <w:sz w:val="22"/>
          <w:szCs w:val="22"/>
          <w:lang w:val="en-US"/>
        </w:rPr>
        <w:t>Körber</w:t>
      </w:r>
      <w:proofErr w:type="spellEnd"/>
      <w:r w:rsidRPr="00520ADB">
        <w:rPr>
          <w:sz w:val="22"/>
          <w:szCs w:val="22"/>
          <w:lang w:val="en-US"/>
        </w:rPr>
        <w:t xml:space="preserve"> Business Area Pharma</w:t>
      </w:r>
    </w:p>
    <w:p w14:paraId="39BA235C" w14:textId="77777777" w:rsidR="004C50E2" w:rsidRPr="00520ADB" w:rsidRDefault="004C50E2" w:rsidP="004C50E2">
      <w:pPr>
        <w:jc w:val="both"/>
        <w:rPr>
          <w:sz w:val="22"/>
          <w:szCs w:val="22"/>
          <w:lang w:val="en-US"/>
        </w:rPr>
      </w:pPr>
      <w:r w:rsidRPr="00520ADB">
        <w:rPr>
          <w:sz w:val="22"/>
          <w:szCs w:val="22"/>
          <w:lang w:val="en-US"/>
        </w:rPr>
        <w:t xml:space="preserve">Head of </w:t>
      </w:r>
      <w:r w:rsidR="00386FB2" w:rsidRPr="00520ADB">
        <w:rPr>
          <w:sz w:val="22"/>
          <w:szCs w:val="22"/>
          <w:lang w:val="en-US"/>
        </w:rPr>
        <w:t xml:space="preserve">Product </w:t>
      </w:r>
      <w:r w:rsidRPr="00520ADB">
        <w:rPr>
          <w:sz w:val="22"/>
          <w:szCs w:val="22"/>
          <w:lang w:val="en-US"/>
        </w:rPr>
        <w:t>Marketing</w:t>
      </w:r>
    </w:p>
    <w:p w14:paraId="34EB619B" w14:textId="77777777" w:rsidR="004C50E2" w:rsidRPr="00520ADB" w:rsidRDefault="004C50E2" w:rsidP="004C50E2">
      <w:pPr>
        <w:jc w:val="both"/>
        <w:rPr>
          <w:sz w:val="22"/>
          <w:szCs w:val="22"/>
          <w:lang w:val="fr-FR"/>
        </w:rPr>
      </w:pPr>
      <w:r w:rsidRPr="00520ADB">
        <w:rPr>
          <w:sz w:val="22"/>
          <w:szCs w:val="22"/>
          <w:lang w:val="fr-FR"/>
        </w:rPr>
        <w:t>T: +49 4131 8900-0</w:t>
      </w:r>
    </w:p>
    <w:p w14:paraId="450C4156" w14:textId="77777777" w:rsidR="000966CF" w:rsidRPr="006E7E0D" w:rsidRDefault="000966CF" w:rsidP="000966CF">
      <w:pPr>
        <w:jc w:val="both"/>
        <w:rPr>
          <w:sz w:val="22"/>
          <w:szCs w:val="22"/>
          <w:lang w:val="fr-FR"/>
        </w:rPr>
      </w:pPr>
      <w:r w:rsidRPr="00520ADB">
        <w:rPr>
          <w:sz w:val="22"/>
          <w:szCs w:val="22"/>
          <w:lang w:val="fr-FR"/>
        </w:rPr>
        <w:t>E-mail: dirk.ebbecke@</w:t>
      </w:r>
      <w:r w:rsidR="00926A48" w:rsidRPr="00520ADB">
        <w:rPr>
          <w:sz w:val="22"/>
          <w:szCs w:val="22"/>
          <w:lang w:val="fr-FR"/>
        </w:rPr>
        <w:t>koerber</w:t>
      </w:r>
      <w:r w:rsidRPr="00520ADB">
        <w:rPr>
          <w:sz w:val="22"/>
          <w:szCs w:val="22"/>
          <w:lang w:val="fr-FR"/>
        </w:rPr>
        <w:t>.com</w:t>
      </w:r>
    </w:p>
    <w:p w14:paraId="02336BC5" w14:textId="74ED3470" w:rsidR="00B24FF3" w:rsidRDefault="00B24FF3" w:rsidP="00B24FF3">
      <w:pPr>
        <w:spacing w:line="276" w:lineRule="auto"/>
        <w:jc w:val="both"/>
        <w:rPr>
          <w:sz w:val="22"/>
          <w:szCs w:val="22"/>
          <w:lang w:val="fr-FR"/>
        </w:rPr>
      </w:pPr>
    </w:p>
    <w:p w14:paraId="73BE81A7" w14:textId="77777777" w:rsidR="00204D08" w:rsidRPr="00204D08" w:rsidRDefault="00204D08" w:rsidP="00204D08">
      <w:pPr>
        <w:shd w:val="clear" w:color="auto" w:fill="FFFFFF"/>
        <w:spacing w:line="390" w:lineRule="atLeast"/>
        <w:textAlignment w:val="baseline"/>
        <w:rPr>
          <w:rFonts w:ascii="微软雅黑" w:eastAsia="微软雅黑" w:hAnsi="微软雅黑" w:cs="Segoe UI"/>
          <w:b/>
          <w:szCs w:val="24"/>
          <w:lang w:val="en-US" w:eastAsia="zh-CN"/>
        </w:rPr>
      </w:pPr>
      <w:r w:rsidRPr="00204D08">
        <w:rPr>
          <w:rFonts w:ascii="微软雅黑" w:eastAsia="微软雅黑" w:hAnsi="微软雅黑" w:cs="Segoe UI"/>
          <w:b/>
          <w:szCs w:val="24"/>
          <w:lang w:val="en-US" w:eastAsia="zh-CN"/>
        </w:rPr>
        <w:t>联系我们</w:t>
      </w:r>
    </w:p>
    <w:p w14:paraId="4B01B176" w14:textId="77777777" w:rsidR="00204D08" w:rsidRPr="00204D08" w:rsidRDefault="00204D08" w:rsidP="00B24FF3">
      <w:pPr>
        <w:spacing w:line="276" w:lineRule="auto"/>
        <w:jc w:val="both"/>
        <w:rPr>
          <w:sz w:val="22"/>
          <w:szCs w:val="22"/>
          <w:lang w:val="en-US" w:eastAsia="zh-CN"/>
        </w:rPr>
      </w:pPr>
    </w:p>
    <w:p w14:paraId="467E35D7" w14:textId="0208F7A5" w:rsidR="00204D08" w:rsidRPr="00204D08" w:rsidRDefault="00204D08" w:rsidP="00204D08">
      <w:pPr>
        <w:pStyle w:val="ad"/>
        <w:shd w:val="clear" w:color="auto" w:fill="FFFFFF"/>
        <w:spacing w:before="0" w:beforeAutospacing="0" w:after="180" w:line="390" w:lineRule="atLeast"/>
        <w:ind w:right="-75"/>
        <w:rPr>
          <w:rFonts w:ascii="微软雅黑" w:eastAsia="微软雅黑" w:hAnsi="微软雅黑" w:cs="Segoe UI"/>
          <w:sz w:val="22"/>
          <w:szCs w:val="20"/>
          <w:shd w:val="clear" w:color="auto" w:fill="FFFFFF"/>
          <w:lang w:val="de-DE" w:eastAsia="zh-CN"/>
        </w:rPr>
      </w:pPr>
      <w:r w:rsidRPr="00204D08">
        <w:rPr>
          <w:rFonts w:ascii="微软雅黑" w:eastAsia="微软雅黑" w:hAnsi="微软雅黑" w:cs="Segoe UI"/>
          <w:sz w:val="22"/>
          <w:szCs w:val="20"/>
          <w:shd w:val="clear" w:color="auto" w:fill="FFFFFF"/>
          <w:lang w:val="de-DE" w:eastAsia="zh-CN"/>
        </w:rPr>
        <w:t>Dirk Ebbecke</w:t>
      </w:r>
      <w:r w:rsidRPr="00204D08">
        <w:rPr>
          <w:rFonts w:ascii="微软雅黑" w:eastAsia="微软雅黑" w:hAnsi="微软雅黑" w:cs="Segoe UI"/>
          <w:sz w:val="22"/>
          <w:szCs w:val="20"/>
          <w:shd w:val="clear" w:color="auto" w:fill="FFFFFF"/>
          <w:lang w:val="de-DE" w:eastAsia="zh-CN"/>
        </w:rPr>
        <w:br/>
        <w:t>柯尔柏医药科技</w:t>
      </w:r>
      <w:r w:rsidRPr="00204D08">
        <w:rPr>
          <w:rFonts w:ascii="微软雅黑" w:eastAsia="微软雅黑" w:hAnsi="微软雅黑" w:cs="Segoe UI"/>
          <w:sz w:val="22"/>
          <w:szCs w:val="20"/>
          <w:shd w:val="clear" w:color="auto" w:fill="FFFFFF"/>
          <w:lang w:val="de-DE" w:eastAsia="zh-CN"/>
        </w:rPr>
        <w:br/>
        <w:t>产品市场总监</w:t>
      </w:r>
    </w:p>
    <w:p w14:paraId="72E44621" w14:textId="77777777" w:rsidR="00204D08" w:rsidRPr="00204D08" w:rsidRDefault="00894D9A" w:rsidP="00204D08">
      <w:pPr>
        <w:shd w:val="clear" w:color="auto" w:fill="FFFFFF"/>
        <w:spacing w:line="390" w:lineRule="atLeast"/>
        <w:ind w:right="-75"/>
        <w:rPr>
          <w:rFonts w:ascii="微软雅黑" w:eastAsia="微软雅黑" w:hAnsi="微软雅黑" w:cs="Segoe UI"/>
          <w:sz w:val="22"/>
          <w:shd w:val="clear" w:color="auto" w:fill="FFFFFF"/>
        </w:rPr>
      </w:pPr>
      <w:hyperlink r:id="rId18" w:history="1">
        <w:r w:rsidR="00204D08" w:rsidRPr="00204D08">
          <w:rPr>
            <w:rFonts w:ascii="微软雅黑" w:eastAsia="微软雅黑" w:hAnsi="微软雅黑" w:cs="Segoe UI"/>
            <w:sz w:val="22"/>
            <w:shd w:val="clear" w:color="auto" w:fill="FFFFFF"/>
          </w:rPr>
          <w:t>+49 4131 89000</w:t>
        </w:r>
      </w:hyperlink>
      <w:r w:rsidR="00204D08" w:rsidRPr="00204D08">
        <w:rPr>
          <w:rFonts w:ascii="微软雅黑" w:eastAsia="微软雅黑" w:hAnsi="微软雅黑" w:cs="Segoe UI"/>
          <w:sz w:val="22"/>
          <w:shd w:val="clear" w:color="auto" w:fill="FFFFFF"/>
        </w:rPr>
        <w:br/>
      </w:r>
      <w:hyperlink r:id="rId19" w:history="1">
        <w:r w:rsidR="00204D08" w:rsidRPr="00204D08">
          <w:rPr>
            <w:rFonts w:ascii="微软雅黑" w:eastAsia="微软雅黑" w:hAnsi="微软雅黑" w:cs="Segoe UI"/>
            <w:sz w:val="22"/>
            <w:shd w:val="clear" w:color="auto" w:fill="FFFFFF"/>
          </w:rPr>
          <w:t>dirk.ebbecke@koerber.com</w:t>
        </w:r>
      </w:hyperlink>
    </w:p>
    <w:p w14:paraId="200A8E82" w14:textId="25723509" w:rsidR="00713730" w:rsidRPr="00204D08" w:rsidRDefault="00713730" w:rsidP="00B24FF3">
      <w:pPr>
        <w:spacing w:line="276" w:lineRule="auto"/>
        <w:jc w:val="both"/>
        <w:rPr>
          <w:rFonts w:ascii="微软雅黑" w:eastAsia="微软雅黑" w:hAnsi="微软雅黑" w:cs="Segoe UI"/>
          <w:sz w:val="22"/>
          <w:shd w:val="clear" w:color="auto" w:fill="FFFFFF"/>
        </w:rPr>
      </w:pPr>
    </w:p>
    <w:p w14:paraId="09BA0AC9" w14:textId="77777777" w:rsidR="00131F95" w:rsidRPr="006E7E0D" w:rsidRDefault="00131F95" w:rsidP="00407303">
      <w:pPr>
        <w:rPr>
          <w:rFonts w:cs="Arial"/>
          <w:sz w:val="22"/>
          <w:szCs w:val="22"/>
          <w:highlight w:val="yellow"/>
          <w:lang w:val="fr-FR"/>
        </w:rPr>
      </w:pPr>
    </w:p>
    <w:sectPr w:rsidR="00131F95" w:rsidRPr="006E7E0D" w:rsidSect="008866B7">
      <w:headerReference w:type="even" r:id="rId20"/>
      <w:headerReference w:type="default" r:id="rId21"/>
      <w:footerReference w:type="default" r:id="rId22"/>
      <w:headerReference w:type="first" r:id="rId23"/>
      <w:footerReference w:type="first" r:id="rId24"/>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E3B9" w14:textId="77777777" w:rsidR="00894D9A" w:rsidRDefault="00894D9A">
      <w:r>
        <w:separator/>
      </w:r>
    </w:p>
  </w:endnote>
  <w:endnote w:type="continuationSeparator" w:id="0">
    <w:p w14:paraId="18E5BC6A" w14:textId="77777777" w:rsidR="00894D9A" w:rsidRDefault="00894D9A">
      <w:r>
        <w:continuationSeparator/>
      </w:r>
    </w:p>
  </w:endnote>
  <w:endnote w:type="continuationNotice" w:id="1">
    <w:p w14:paraId="1EC29384" w14:textId="77777777" w:rsidR="00894D9A" w:rsidRDefault="00894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18EB" w14:textId="77777777" w:rsidR="00870B64" w:rsidRDefault="00870B64" w:rsidP="003A6817">
    <w:pPr>
      <w:pStyle w:val="a5"/>
      <w:jc w:val="right"/>
      <w:rPr>
        <w:rStyle w:val="a7"/>
      </w:rPr>
    </w:pPr>
  </w:p>
  <w:p w14:paraId="14C0F499" w14:textId="466379F1" w:rsidR="00421347" w:rsidRPr="005364DE" w:rsidRDefault="00870B64" w:rsidP="003A6817">
    <w:pPr>
      <w:pStyle w:val="a5"/>
      <w:jc w:val="right"/>
      <w:rPr>
        <w:sz w:val="16"/>
        <w:szCs w:val="16"/>
      </w:rPr>
    </w:pPr>
    <w:r w:rsidRPr="00870B64">
      <w:rPr>
        <w:rStyle w:val="a7"/>
        <w:sz w:val="12"/>
        <w:szCs w:val="12"/>
      </w:rPr>
      <w:br/>
    </w:r>
    <w:r w:rsidR="00E66F39" w:rsidRPr="005364DE">
      <w:rPr>
        <w:rStyle w:val="a7"/>
        <w:sz w:val="16"/>
        <w:szCs w:val="16"/>
      </w:rPr>
      <w:fldChar w:fldCharType="begin"/>
    </w:r>
    <w:r w:rsidR="003A6817" w:rsidRPr="005364DE">
      <w:rPr>
        <w:rStyle w:val="a7"/>
        <w:sz w:val="16"/>
        <w:szCs w:val="16"/>
      </w:rPr>
      <w:instrText xml:space="preserve">PAGE  </w:instrText>
    </w:r>
    <w:r w:rsidR="00E66F39" w:rsidRPr="005364DE">
      <w:rPr>
        <w:rStyle w:val="a7"/>
        <w:sz w:val="16"/>
        <w:szCs w:val="16"/>
      </w:rPr>
      <w:fldChar w:fldCharType="separate"/>
    </w:r>
    <w:r w:rsidR="00211E41">
      <w:rPr>
        <w:rStyle w:val="a7"/>
        <w:sz w:val="16"/>
        <w:szCs w:val="16"/>
      </w:rPr>
      <w:t>5</w:t>
    </w:r>
    <w:r w:rsidR="00E66F39" w:rsidRPr="005364DE">
      <w:rPr>
        <w:rStyle w:val="a7"/>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E590" w14:textId="77777777"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40599" w14:textId="77777777" w:rsidR="00894D9A" w:rsidRDefault="00894D9A">
      <w:r>
        <w:separator/>
      </w:r>
    </w:p>
  </w:footnote>
  <w:footnote w:type="continuationSeparator" w:id="0">
    <w:p w14:paraId="50EFD03E" w14:textId="77777777" w:rsidR="00894D9A" w:rsidRDefault="00894D9A">
      <w:r>
        <w:continuationSeparator/>
      </w:r>
    </w:p>
  </w:footnote>
  <w:footnote w:type="continuationNotice" w:id="1">
    <w:p w14:paraId="0324934D" w14:textId="77777777" w:rsidR="00894D9A" w:rsidRDefault="00894D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2745"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C42F" w14:textId="77777777" w:rsidR="004712E8" w:rsidRDefault="004712E8">
    <w:pPr>
      <w:pStyle w:val="a3"/>
    </w:pPr>
  </w:p>
  <w:p w14:paraId="1ED4EE35" w14:textId="77777777" w:rsidR="004712E8" w:rsidRDefault="004712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A4B6" w14:textId="77777777" w:rsidR="0035566F" w:rsidRPr="00E4665C" w:rsidRDefault="008B6727" w:rsidP="00E4665C">
    <w:pPr>
      <w:pStyle w:val="a3"/>
      <w:jc w:val="right"/>
      <w:rPr>
        <w:color w:val="595959" w:themeColor="text1" w:themeTint="A6"/>
        <w:spacing w:val="20"/>
        <w:sz w:val="40"/>
        <w:szCs w:val="40"/>
      </w:rPr>
    </w:pPr>
    <w:r w:rsidRPr="008B6727">
      <w:rPr>
        <w:spacing w:val="20"/>
        <w:sz w:val="40"/>
        <w:szCs w:val="40"/>
        <w:lang w:val="en-US" w:eastAsia="zh-CN"/>
      </w:rPr>
      <w:drawing>
        <wp:anchor distT="0" distB="0" distL="114300" distR="114300" simplePos="0" relativeHeight="251658240" behindDoc="1" locked="0" layoutInCell="1" allowOverlap="1" wp14:anchorId="41593FF0" wp14:editId="17F6A0FF">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0CCB92D7"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F6"/>
    <w:rsid w:val="00010444"/>
    <w:rsid w:val="000119B9"/>
    <w:rsid w:val="000123DC"/>
    <w:rsid w:val="000127C0"/>
    <w:rsid w:val="0002401C"/>
    <w:rsid w:val="00025A5E"/>
    <w:rsid w:val="00044325"/>
    <w:rsid w:val="000501EE"/>
    <w:rsid w:val="0007065A"/>
    <w:rsid w:val="00072A0F"/>
    <w:rsid w:val="00086C24"/>
    <w:rsid w:val="00092EDF"/>
    <w:rsid w:val="000939CC"/>
    <w:rsid w:val="00095115"/>
    <w:rsid w:val="000966CF"/>
    <w:rsid w:val="00096DF2"/>
    <w:rsid w:val="00097702"/>
    <w:rsid w:val="000A5CE4"/>
    <w:rsid w:val="000B585B"/>
    <w:rsid w:val="000C3C7E"/>
    <w:rsid w:val="000C51EB"/>
    <w:rsid w:val="000D382C"/>
    <w:rsid w:val="000E1C24"/>
    <w:rsid w:val="000E3F60"/>
    <w:rsid w:val="000E68EE"/>
    <w:rsid w:val="000E71D7"/>
    <w:rsid w:val="000F4BA0"/>
    <w:rsid w:val="000F581D"/>
    <w:rsid w:val="000F7A79"/>
    <w:rsid w:val="001112F6"/>
    <w:rsid w:val="001163E3"/>
    <w:rsid w:val="00122F2B"/>
    <w:rsid w:val="001269B9"/>
    <w:rsid w:val="00131F95"/>
    <w:rsid w:val="00132D80"/>
    <w:rsid w:val="00146845"/>
    <w:rsid w:val="001559CE"/>
    <w:rsid w:val="00163984"/>
    <w:rsid w:val="00173D63"/>
    <w:rsid w:val="001760B4"/>
    <w:rsid w:val="00176EC2"/>
    <w:rsid w:val="00194CF7"/>
    <w:rsid w:val="001975E3"/>
    <w:rsid w:val="001B1F3F"/>
    <w:rsid w:val="001B695A"/>
    <w:rsid w:val="001C7865"/>
    <w:rsid w:val="001D05DB"/>
    <w:rsid w:val="001D2AB3"/>
    <w:rsid w:val="001D3146"/>
    <w:rsid w:val="001D5D61"/>
    <w:rsid w:val="001E4822"/>
    <w:rsid w:val="001F0F79"/>
    <w:rsid w:val="001F1761"/>
    <w:rsid w:val="001F4E85"/>
    <w:rsid w:val="001F53EC"/>
    <w:rsid w:val="00200D4E"/>
    <w:rsid w:val="00204D08"/>
    <w:rsid w:val="002050BE"/>
    <w:rsid w:val="002067B8"/>
    <w:rsid w:val="002108BE"/>
    <w:rsid w:val="0021175A"/>
    <w:rsid w:val="00211E41"/>
    <w:rsid w:val="002228D1"/>
    <w:rsid w:val="00224B07"/>
    <w:rsid w:val="00225B4C"/>
    <w:rsid w:val="00225B87"/>
    <w:rsid w:val="00231277"/>
    <w:rsid w:val="00233C12"/>
    <w:rsid w:val="00237D0E"/>
    <w:rsid w:val="00241DD5"/>
    <w:rsid w:val="0024425A"/>
    <w:rsid w:val="002518D3"/>
    <w:rsid w:val="00251B0F"/>
    <w:rsid w:val="00252B89"/>
    <w:rsid w:val="00253260"/>
    <w:rsid w:val="00263782"/>
    <w:rsid w:val="00264AD5"/>
    <w:rsid w:val="00296A56"/>
    <w:rsid w:val="002F13AF"/>
    <w:rsid w:val="002F61AB"/>
    <w:rsid w:val="0030275A"/>
    <w:rsid w:val="00306AF1"/>
    <w:rsid w:val="00312B79"/>
    <w:rsid w:val="00317242"/>
    <w:rsid w:val="003323B1"/>
    <w:rsid w:val="00333730"/>
    <w:rsid w:val="0033640F"/>
    <w:rsid w:val="003409C6"/>
    <w:rsid w:val="00342407"/>
    <w:rsid w:val="00354E69"/>
    <w:rsid w:val="0035566F"/>
    <w:rsid w:val="003631C6"/>
    <w:rsid w:val="00367F03"/>
    <w:rsid w:val="003750D6"/>
    <w:rsid w:val="00377648"/>
    <w:rsid w:val="00382C0D"/>
    <w:rsid w:val="00386FB2"/>
    <w:rsid w:val="00393CA5"/>
    <w:rsid w:val="00394622"/>
    <w:rsid w:val="00396F9F"/>
    <w:rsid w:val="003A152D"/>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04FF"/>
    <w:rsid w:val="00482E53"/>
    <w:rsid w:val="00490CEF"/>
    <w:rsid w:val="0049230D"/>
    <w:rsid w:val="004938FC"/>
    <w:rsid w:val="004A27E3"/>
    <w:rsid w:val="004A45C3"/>
    <w:rsid w:val="004A77DA"/>
    <w:rsid w:val="004B11F5"/>
    <w:rsid w:val="004B1C0F"/>
    <w:rsid w:val="004B708E"/>
    <w:rsid w:val="004C0577"/>
    <w:rsid w:val="004C50E2"/>
    <w:rsid w:val="004E6AF8"/>
    <w:rsid w:val="004F28F0"/>
    <w:rsid w:val="0051667E"/>
    <w:rsid w:val="00520ADB"/>
    <w:rsid w:val="00522C08"/>
    <w:rsid w:val="00530C88"/>
    <w:rsid w:val="005328C7"/>
    <w:rsid w:val="005364DE"/>
    <w:rsid w:val="00536EA9"/>
    <w:rsid w:val="005378C7"/>
    <w:rsid w:val="00542DE0"/>
    <w:rsid w:val="005634D5"/>
    <w:rsid w:val="00564ADD"/>
    <w:rsid w:val="00566418"/>
    <w:rsid w:val="00576B3B"/>
    <w:rsid w:val="00584293"/>
    <w:rsid w:val="00591616"/>
    <w:rsid w:val="005A4F2A"/>
    <w:rsid w:val="005C20AB"/>
    <w:rsid w:val="005F2077"/>
    <w:rsid w:val="005F29F1"/>
    <w:rsid w:val="00611AEC"/>
    <w:rsid w:val="00615216"/>
    <w:rsid w:val="00616B33"/>
    <w:rsid w:val="0062598D"/>
    <w:rsid w:val="00651240"/>
    <w:rsid w:val="00651828"/>
    <w:rsid w:val="00660637"/>
    <w:rsid w:val="006620D5"/>
    <w:rsid w:val="0066509F"/>
    <w:rsid w:val="00671E96"/>
    <w:rsid w:val="00676101"/>
    <w:rsid w:val="00680C92"/>
    <w:rsid w:val="00681C86"/>
    <w:rsid w:val="00686616"/>
    <w:rsid w:val="006915A5"/>
    <w:rsid w:val="006A5195"/>
    <w:rsid w:val="006B737C"/>
    <w:rsid w:val="006C208F"/>
    <w:rsid w:val="006D4C7E"/>
    <w:rsid w:val="006D5628"/>
    <w:rsid w:val="006D5FA4"/>
    <w:rsid w:val="006D7B47"/>
    <w:rsid w:val="006E0578"/>
    <w:rsid w:val="006E7E0D"/>
    <w:rsid w:val="006F6BFA"/>
    <w:rsid w:val="00706AE5"/>
    <w:rsid w:val="00711CFC"/>
    <w:rsid w:val="00713730"/>
    <w:rsid w:val="00723605"/>
    <w:rsid w:val="00727EAC"/>
    <w:rsid w:val="00731EF3"/>
    <w:rsid w:val="00743CF5"/>
    <w:rsid w:val="007441AC"/>
    <w:rsid w:val="00744701"/>
    <w:rsid w:val="007461B8"/>
    <w:rsid w:val="0075037D"/>
    <w:rsid w:val="00752275"/>
    <w:rsid w:val="007538FA"/>
    <w:rsid w:val="00756165"/>
    <w:rsid w:val="00761ADB"/>
    <w:rsid w:val="00770ECF"/>
    <w:rsid w:val="0077391A"/>
    <w:rsid w:val="007801E9"/>
    <w:rsid w:val="00784F56"/>
    <w:rsid w:val="0078599E"/>
    <w:rsid w:val="007A2055"/>
    <w:rsid w:val="007A5FFF"/>
    <w:rsid w:val="007A72E9"/>
    <w:rsid w:val="007B4C3C"/>
    <w:rsid w:val="007E3285"/>
    <w:rsid w:val="00804B35"/>
    <w:rsid w:val="0083354B"/>
    <w:rsid w:val="008568F9"/>
    <w:rsid w:val="00865D48"/>
    <w:rsid w:val="0087091C"/>
    <w:rsid w:val="00870B64"/>
    <w:rsid w:val="0087269C"/>
    <w:rsid w:val="0087432E"/>
    <w:rsid w:val="008805C1"/>
    <w:rsid w:val="0088350C"/>
    <w:rsid w:val="00884EA6"/>
    <w:rsid w:val="008866B7"/>
    <w:rsid w:val="00891C0A"/>
    <w:rsid w:val="008940E1"/>
    <w:rsid w:val="00894D9A"/>
    <w:rsid w:val="008A3E68"/>
    <w:rsid w:val="008A5B4B"/>
    <w:rsid w:val="008B0A9B"/>
    <w:rsid w:val="008B5F55"/>
    <w:rsid w:val="008B6727"/>
    <w:rsid w:val="008C4915"/>
    <w:rsid w:val="008C7D73"/>
    <w:rsid w:val="008D19EE"/>
    <w:rsid w:val="008D3C5F"/>
    <w:rsid w:val="009055E1"/>
    <w:rsid w:val="00917989"/>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46D0"/>
    <w:rsid w:val="009C5B3D"/>
    <w:rsid w:val="009D1D1B"/>
    <w:rsid w:val="009D4A6F"/>
    <w:rsid w:val="009E097B"/>
    <w:rsid w:val="009F1350"/>
    <w:rsid w:val="00A01132"/>
    <w:rsid w:val="00A01DE1"/>
    <w:rsid w:val="00A06B6E"/>
    <w:rsid w:val="00A235D1"/>
    <w:rsid w:val="00A249C1"/>
    <w:rsid w:val="00A264E4"/>
    <w:rsid w:val="00A31A4C"/>
    <w:rsid w:val="00A33313"/>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1D19"/>
    <w:rsid w:val="00AE5A61"/>
    <w:rsid w:val="00AE7A09"/>
    <w:rsid w:val="00AF49ED"/>
    <w:rsid w:val="00AF4BC8"/>
    <w:rsid w:val="00AF599D"/>
    <w:rsid w:val="00B05FBD"/>
    <w:rsid w:val="00B1218E"/>
    <w:rsid w:val="00B1298D"/>
    <w:rsid w:val="00B24F4F"/>
    <w:rsid w:val="00B24FF3"/>
    <w:rsid w:val="00B27821"/>
    <w:rsid w:val="00B3027B"/>
    <w:rsid w:val="00B350E8"/>
    <w:rsid w:val="00B3630A"/>
    <w:rsid w:val="00B57771"/>
    <w:rsid w:val="00B65E81"/>
    <w:rsid w:val="00B72819"/>
    <w:rsid w:val="00B7770B"/>
    <w:rsid w:val="00B86FA2"/>
    <w:rsid w:val="00B92729"/>
    <w:rsid w:val="00B9277C"/>
    <w:rsid w:val="00B97215"/>
    <w:rsid w:val="00BA0AFE"/>
    <w:rsid w:val="00BA59E7"/>
    <w:rsid w:val="00BB3C58"/>
    <w:rsid w:val="00BC1EA3"/>
    <w:rsid w:val="00BC2B8E"/>
    <w:rsid w:val="00BE5E59"/>
    <w:rsid w:val="00BE77DD"/>
    <w:rsid w:val="00C01284"/>
    <w:rsid w:val="00C05BB3"/>
    <w:rsid w:val="00C06E7E"/>
    <w:rsid w:val="00C07D05"/>
    <w:rsid w:val="00C109A2"/>
    <w:rsid w:val="00C22BA8"/>
    <w:rsid w:val="00C32B99"/>
    <w:rsid w:val="00C35759"/>
    <w:rsid w:val="00C37FAD"/>
    <w:rsid w:val="00C51928"/>
    <w:rsid w:val="00C777CC"/>
    <w:rsid w:val="00C77FE0"/>
    <w:rsid w:val="00C914C7"/>
    <w:rsid w:val="00CA1E09"/>
    <w:rsid w:val="00CA4E31"/>
    <w:rsid w:val="00CB4F2F"/>
    <w:rsid w:val="00CB738C"/>
    <w:rsid w:val="00CC1EF6"/>
    <w:rsid w:val="00CC771F"/>
    <w:rsid w:val="00CE3084"/>
    <w:rsid w:val="00CE7574"/>
    <w:rsid w:val="00CF6837"/>
    <w:rsid w:val="00CF79A5"/>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DF684E"/>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C450B"/>
    <w:rsid w:val="00EC6093"/>
    <w:rsid w:val="00ED020D"/>
    <w:rsid w:val="00ED08E7"/>
    <w:rsid w:val="00ED267D"/>
    <w:rsid w:val="00ED4BEB"/>
    <w:rsid w:val="00EF1F3E"/>
    <w:rsid w:val="00EF3810"/>
    <w:rsid w:val="00F10216"/>
    <w:rsid w:val="00F133C9"/>
    <w:rsid w:val="00F138D9"/>
    <w:rsid w:val="00F42CD6"/>
    <w:rsid w:val="00F433AD"/>
    <w:rsid w:val="00F45111"/>
    <w:rsid w:val="00F54921"/>
    <w:rsid w:val="00F56B4D"/>
    <w:rsid w:val="00F57A49"/>
    <w:rsid w:val="00F63A6B"/>
    <w:rsid w:val="00F75F89"/>
    <w:rsid w:val="00F83283"/>
    <w:rsid w:val="00F86E16"/>
    <w:rsid w:val="00F9058B"/>
    <w:rsid w:val="00F908C6"/>
    <w:rsid w:val="00F97B70"/>
    <w:rsid w:val="00FA1E2C"/>
    <w:rsid w:val="00FA363B"/>
    <w:rsid w:val="00FA574D"/>
    <w:rsid w:val="00FB27E5"/>
    <w:rsid w:val="00FC0A81"/>
    <w:rsid w:val="00FD6634"/>
    <w:rsid w:val="00FD7776"/>
    <w:rsid w:val="00FE018C"/>
    <w:rsid w:val="00FE0B53"/>
    <w:rsid w:val="00FE65D2"/>
    <w:rsid w:val="00FF0110"/>
    <w:rsid w:val="00FF15E6"/>
    <w:rsid w:val="00FF5291"/>
    <w:rsid w:val="036E5EAD"/>
    <w:rsid w:val="07A6CE88"/>
    <w:rsid w:val="08F40D7E"/>
    <w:rsid w:val="1C58C146"/>
    <w:rsid w:val="1FB8728A"/>
    <w:rsid w:val="230016EF"/>
    <w:rsid w:val="34C49946"/>
    <w:rsid w:val="48D1F759"/>
    <w:rsid w:val="512B709F"/>
    <w:rsid w:val="5397B1F8"/>
    <w:rsid w:val="6684C9F8"/>
    <w:rsid w:val="6DC3D560"/>
    <w:rsid w:val="70CCC734"/>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CD0124"/>
  <w15:docId w15:val="{CED22555-0E0D-4795-A0A5-6F8BBD9F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E5"/>
    <w:rPr>
      <w:rFonts w:ascii="Arial" w:eastAsia="Times" w:hAnsi="Arial"/>
      <w:sz w:val="24"/>
    </w:rPr>
  </w:style>
  <w:style w:type="paragraph" w:styleId="2">
    <w:name w:val="heading 2"/>
    <w:basedOn w:val="a"/>
    <w:next w:val="a"/>
    <w:link w:val="20"/>
    <w:qFormat/>
    <w:rsid w:val="0035566F"/>
    <w:pPr>
      <w:keepNext/>
      <w:spacing w:line="280" w:lineRule="exact"/>
      <w:outlineLvl w:val="1"/>
    </w:pPr>
    <w:rPr>
      <w:rFonts w:eastAsia="Times New Roman"/>
      <w:sz w:val="22"/>
    </w:rPr>
  </w:style>
  <w:style w:type="paragraph" w:styleId="3">
    <w:name w:val="heading 3"/>
    <w:basedOn w:val="a"/>
    <w:next w:val="a"/>
    <w:link w:val="30"/>
    <w:uiPriority w:val="9"/>
    <w:semiHidden/>
    <w:unhideWhenUsed/>
    <w:qFormat/>
    <w:rsid w:val="00204D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4CF7"/>
    <w:pPr>
      <w:tabs>
        <w:tab w:val="center" w:pos="4536"/>
        <w:tab w:val="right" w:pos="9072"/>
      </w:tabs>
    </w:pPr>
    <w:rPr>
      <w:rFonts w:eastAsia="Times New Roman" w:cs="Arial"/>
      <w:noProof/>
      <w:sz w:val="22"/>
      <w:szCs w:val="24"/>
    </w:rPr>
  </w:style>
  <w:style w:type="paragraph" w:styleId="a5">
    <w:name w:val="footer"/>
    <w:basedOn w:val="a"/>
    <w:link w:val="a6"/>
    <w:semiHidden/>
    <w:rsid w:val="00194CF7"/>
    <w:pPr>
      <w:tabs>
        <w:tab w:val="center" w:pos="4536"/>
        <w:tab w:val="right" w:pos="9072"/>
      </w:tabs>
    </w:pPr>
    <w:rPr>
      <w:rFonts w:eastAsia="Times New Roman" w:cs="Arial"/>
      <w:noProof/>
      <w:sz w:val="22"/>
      <w:szCs w:val="24"/>
    </w:rPr>
  </w:style>
  <w:style w:type="character" w:styleId="a7">
    <w:name w:val="page number"/>
    <w:basedOn w:val="a0"/>
    <w:semiHidden/>
    <w:rsid w:val="00194CF7"/>
  </w:style>
  <w:style w:type="character" w:customStyle="1" w:styleId="postbody">
    <w:name w:val="postbody"/>
    <w:basedOn w:val="a0"/>
    <w:rsid w:val="00194CF7"/>
  </w:style>
  <w:style w:type="character" w:customStyle="1" w:styleId="a4">
    <w:name w:val="页眉 字符"/>
    <w:basedOn w:val="a0"/>
    <w:link w:val="a3"/>
    <w:rsid w:val="00AA2C5E"/>
    <w:rPr>
      <w:rFonts w:ascii="Arial" w:hAnsi="Arial" w:cs="Arial"/>
      <w:noProof/>
      <w:sz w:val="22"/>
      <w:szCs w:val="24"/>
    </w:rPr>
  </w:style>
  <w:style w:type="paragraph" w:styleId="a8">
    <w:name w:val="Balloon Text"/>
    <w:basedOn w:val="a"/>
    <w:link w:val="a9"/>
    <w:uiPriority w:val="99"/>
    <w:semiHidden/>
    <w:unhideWhenUsed/>
    <w:rsid w:val="00FB27E5"/>
    <w:rPr>
      <w:rFonts w:ascii="Tahoma" w:eastAsia="Times New Roman" w:hAnsi="Tahoma" w:cs="Tahoma"/>
      <w:noProof/>
      <w:sz w:val="16"/>
      <w:szCs w:val="16"/>
    </w:rPr>
  </w:style>
  <w:style w:type="character" w:customStyle="1" w:styleId="a9">
    <w:name w:val="批注框文本 字符"/>
    <w:basedOn w:val="a0"/>
    <w:link w:val="a8"/>
    <w:uiPriority w:val="99"/>
    <w:semiHidden/>
    <w:rsid w:val="00FB27E5"/>
    <w:rPr>
      <w:rFonts w:ascii="Tahoma" w:hAnsi="Tahoma" w:cs="Tahoma"/>
      <w:noProof/>
      <w:sz w:val="16"/>
      <w:szCs w:val="16"/>
    </w:rPr>
  </w:style>
  <w:style w:type="paragraph" w:customStyle="1" w:styleId="BriefbgAdresseFusszeile">
    <w:name w:val="Briefbg_Adresse Fusszeile"/>
    <w:basedOn w:val="a"/>
    <w:qFormat/>
    <w:rsid w:val="00224B07"/>
    <w:pPr>
      <w:spacing w:line="168" w:lineRule="exact"/>
    </w:pPr>
    <w:rPr>
      <w:rFonts w:eastAsia="Times New Roman" w:cs="Arial"/>
      <w:bCs/>
      <w:noProof/>
      <w:sz w:val="14"/>
      <w:szCs w:val="24"/>
    </w:rPr>
  </w:style>
  <w:style w:type="paragraph" w:styleId="aa">
    <w:name w:val="Document Map"/>
    <w:basedOn w:val="a"/>
    <w:link w:val="ab"/>
    <w:uiPriority w:val="99"/>
    <w:semiHidden/>
    <w:unhideWhenUsed/>
    <w:rsid w:val="00D34A8A"/>
    <w:rPr>
      <w:rFonts w:ascii="Tahoma" w:eastAsia="Times New Roman" w:hAnsi="Tahoma" w:cs="Tahoma"/>
      <w:noProof/>
      <w:sz w:val="16"/>
      <w:szCs w:val="16"/>
    </w:rPr>
  </w:style>
  <w:style w:type="character" w:customStyle="1" w:styleId="ab">
    <w:name w:val="文档结构图 字符"/>
    <w:basedOn w:val="a0"/>
    <w:link w:val="aa"/>
    <w:uiPriority w:val="99"/>
    <w:semiHidden/>
    <w:rsid w:val="00D34A8A"/>
    <w:rPr>
      <w:rFonts w:ascii="Tahoma" w:hAnsi="Tahoma" w:cs="Tahoma"/>
      <w:noProof/>
      <w:sz w:val="16"/>
      <w:szCs w:val="16"/>
    </w:rPr>
  </w:style>
  <w:style w:type="character" w:styleId="ac">
    <w:name w:val="Strong"/>
    <w:basedOn w:val="a0"/>
    <w:uiPriority w:val="22"/>
    <w:qFormat/>
    <w:rsid w:val="00CB738C"/>
    <w:rPr>
      <w:b/>
      <w:bCs/>
    </w:rPr>
  </w:style>
  <w:style w:type="character" w:customStyle="1" w:styleId="20">
    <w:name w:val="标题 2 字符"/>
    <w:basedOn w:val="a0"/>
    <w:link w:val="2"/>
    <w:rsid w:val="0035566F"/>
    <w:rPr>
      <w:rFonts w:ascii="Arial" w:hAnsi="Arial"/>
      <w:sz w:val="22"/>
    </w:rPr>
  </w:style>
  <w:style w:type="paragraph" w:styleId="ad">
    <w:name w:val="Normal (Web)"/>
    <w:basedOn w:val="a"/>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a6">
    <w:name w:val="页脚 字符"/>
    <w:basedOn w:val="a0"/>
    <w:link w:val="a5"/>
    <w:semiHidden/>
    <w:rsid w:val="003A6817"/>
    <w:rPr>
      <w:rFonts w:ascii="Arial" w:hAnsi="Arial" w:cs="Arial"/>
      <w:noProof/>
      <w:sz w:val="22"/>
      <w:szCs w:val="24"/>
    </w:rPr>
  </w:style>
  <w:style w:type="paragraph" w:styleId="ae">
    <w:name w:val="List Paragraph"/>
    <w:basedOn w:val="a"/>
    <w:uiPriority w:val="72"/>
    <w:qFormat/>
    <w:rsid w:val="0093268B"/>
    <w:pPr>
      <w:ind w:left="720"/>
      <w:contextualSpacing/>
    </w:pPr>
  </w:style>
  <w:style w:type="character" w:styleId="af">
    <w:name w:val="Hyperlink"/>
    <w:basedOn w:val="a0"/>
    <w:uiPriority w:val="99"/>
    <w:unhideWhenUsed/>
    <w:rsid w:val="0093268B"/>
    <w:rPr>
      <w:color w:val="0000FF" w:themeColor="hyperlink"/>
      <w:u w:val="single"/>
    </w:rPr>
  </w:style>
  <w:style w:type="character" w:styleId="af0">
    <w:name w:val="FollowedHyperlink"/>
    <w:basedOn w:val="a0"/>
    <w:uiPriority w:val="99"/>
    <w:semiHidden/>
    <w:unhideWhenUsed/>
    <w:rsid w:val="000123DC"/>
    <w:rPr>
      <w:color w:val="800080" w:themeColor="followedHyperlink"/>
      <w:u w:val="single"/>
    </w:rPr>
  </w:style>
  <w:style w:type="paragraph" w:styleId="af1">
    <w:name w:val="Revision"/>
    <w:hidden/>
    <w:uiPriority w:val="71"/>
    <w:semiHidden/>
    <w:rsid w:val="00B65E81"/>
    <w:rPr>
      <w:rFonts w:ascii="Arial" w:eastAsia="Times" w:hAnsi="Arial"/>
      <w:sz w:val="24"/>
    </w:rPr>
  </w:style>
  <w:style w:type="character" w:styleId="af2">
    <w:name w:val="annotation reference"/>
    <w:basedOn w:val="a0"/>
    <w:uiPriority w:val="99"/>
    <w:semiHidden/>
    <w:unhideWhenUsed/>
    <w:rsid w:val="00B65E81"/>
    <w:rPr>
      <w:sz w:val="16"/>
      <w:szCs w:val="16"/>
    </w:rPr>
  </w:style>
  <w:style w:type="paragraph" w:styleId="af3">
    <w:name w:val="annotation text"/>
    <w:basedOn w:val="a"/>
    <w:link w:val="af4"/>
    <w:uiPriority w:val="99"/>
    <w:unhideWhenUsed/>
    <w:rsid w:val="00B65E81"/>
    <w:rPr>
      <w:sz w:val="20"/>
    </w:rPr>
  </w:style>
  <w:style w:type="character" w:customStyle="1" w:styleId="af4">
    <w:name w:val="批注文字 字符"/>
    <w:basedOn w:val="a0"/>
    <w:link w:val="af3"/>
    <w:uiPriority w:val="99"/>
    <w:rsid w:val="00B65E81"/>
    <w:rPr>
      <w:rFonts w:ascii="Arial" w:eastAsia="Times" w:hAnsi="Arial"/>
    </w:rPr>
  </w:style>
  <w:style w:type="paragraph" w:styleId="af5">
    <w:name w:val="annotation subject"/>
    <w:basedOn w:val="af3"/>
    <w:next w:val="af3"/>
    <w:link w:val="af6"/>
    <w:uiPriority w:val="99"/>
    <w:semiHidden/>
    <w:unhideWhenUsed/>
    <w:rsid w:val="00B65E81"/>
    <w:rPr>
      <w:b/>
      <w:bCs/>
    </w:rPr>
  </w:style>
  <w:style w:type="character" w:customStyle="1" w:styleId="af6">
    <w:name w:val="批注主题 字符"/>
    <w:basedOn w:val="af4"/>
    <w:link w:val="af5"/>
    <w:uiPriority w:val="99"/>
    <w:semiHidden/>
    <w:rsid w:val="00B65E81"/>
    <w:rPr>
      <w:rFonts w:ascii="Arial" w:eastAsia="Times" w:hAnsi="Arial"/>
      <w:b/>
      <w:bCs/>
    </w:rPr>
  </w:style>
  <w:style w:type="character" w:customStyle="1" w:styleId="UnresolvedMention">
    <w:name w:val="Unresolved Mention"/>
    <w:basedOn w:val="a0"/>
    <w:uiPriority w:val="99"/>
    <w:semiHidden/>
    <w:unhideWhenUsed/>
    <w:rsid w:val="00F75F89"/>
    <w:rPr>
      <w:color w:val="605E5C"/>
      <w:shd w:val="clear" w:color="auto" w:fill="E1DFDD"/>
    </w:rPr>
  </w:style>
  <w:style w:type="character" w:customStyle="1" w:styleId="Mention">
    <w:name w:val="Mention"/>
    <w:basedOn w:val="a0"/>
    <w:uiPriority w:val="99"/>
    <w:unhideWhenUsed/>
    <w:rsid w:val="00BA59E7"/>
    <w:rPr>
      <w:color w:val="2B579A"/>
      <w:shd w:val="clear" w:color="auto" w:fill="E1DFDD"/>
    </w:rPr>
  </w:style>
  <w:style w:type="character" w:customStyle="1" w:styleId="30">
    <w:name w:val="标题 3 字符"/>
    <w:basedOn w:val="a0"/>
    <w:link w:val="3"/>
    <w:uiPriority w:val="9"/>
    <w:semiHidden/>
    <w:rsid w:val="00204D08"/>
    <w:rPr>
      <w:rFonts w:ascii="Arial" w:eastAsia="Times"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599">
      <w:bodyDiv w:val="1"/>
      <w:marLeft w:val="0"/>
      <w:marRight w:val="0"/>
      <w:marTop w:val="0"/>
      <w:marBottom w:val="0"/>
      <w:divBdr>
        <w:top w:val="none" w:sz="0" w:space="0" w:color="auto"/>
        <w:left w:val="none" w:sz="0" w:space="0" w:color="auto"/>
        <w:bottom w:val="none" w:sz="0" w:space="0" w:color="auto"/>
        <w:right w:val="none" w:sz="0" w:space="0" w:color="auto"/>
      </w:divBdr>
    </w:div>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93683995">
      <w:bodyDiv w:val="1"/>
      <w:marLeft w:val="0"/>
      <w:marRight w:val="0"/>
      <w:marTop w:val="0"/>
      <w:marBottom w:val="0"/>
      <w:divBdr>
        <w:top w:val="none" w:sz="0" w:space="0" w:color="auto"/>
        <w:left w:val="none" w:sz="0" w:space="0" w:color="auto"/>
        <w:bottom w:val="none" w:sz="0" w:space="0" w:color="auto"/>
        <w:right w:val="none" w:sz="0" w:space="0" w:color="auto"/>
      </w:divBdr>
    </w:div>
    <w:div w:id="435953597">
      <w:bodyDiv w:val="1"/>
      <w:marLeft w:val="0"/>
      <w:marRight w:val="0"/>
      <w:marTop w:val="0"/>
      <w:marBottom w:val="0"/>
      <w:divBdr>
        <w:top w:val="none" w:sz="0" w:space="0" w:color="auto"/>
        <w:left w:val="none" w:sz="0" w:space="0" w:color="auto"/>
        <w:bottom w:val="none" w:sz="0" w:space="0" w:color="auto"/>
        <w:right w:val="none" w:sz="0" w:space="0" w:color="auto"/>
      </w:divBdr>
      <w:divsChild>
        <w:div w:id="1805850315">
          <w:marLeft w:val="0"/>
          <w:marRight w:val="0"/>
          <w:marTop w:val="0"/>
          <w:marBottom w:val="240"/>
          <w:divBdr>
            <w:top w:val="none" w:sz="0" w:space="0" w:color="auto"/>
            <w:left w:val="none" w:sz="0" w:space="0" w:color="auto"/>
            <w:bottom w:val="none" w:sz="0" w:space="0" w:color="auto"/>
            <w:right w:val="none" w:sz="0" w:space="0" w:color="auto"/>
          </w:divBdr>
        </w:div>
        <w:div w:id="1927298096">
          <w:marLeft w:val="0"/>
          <w:marRight w:val="0"/>
          <w:marTop w:val="0"/>
          <w:marBottom w:val="240"/>
          <w:divBdr>
            <w:top w:val="none" w:sz="0" w:space="0" w:color="auto"/>
            <w:left w:val="none" w:sz="0" w:space="0" w:color="auto"/>
            <w:bottom w:val="none" w:sz="0" w:space="0" w:color="auto"/>
            <w:right w:val="none" w:sz="0" w:space="0" w:color="auto"/>
          </w:divBdr>
        </w:div>
        <w:div w:id="430466620">
          <w:marLeft w:val="0"/>
          <w:marRight w:val="0"/>
          <w:marTop w:val="0"/>
          <w:marBottom w:val="240"/>
          <w:divBdr>
            <w:top w:val="none" w:sz="0" w:space="0" w:color="auto"/>
            <w:left w:val="none" w:sz="0" w:space="0" w:color="auto"/>
            <w:bottom w:val="none" w:sz="0" w:space="0" w:color="auto"/>
            <w:right w:val="none" w:sz="0" w:space="0" w:color="auto"/>
          </w:divBdr>
        </w:div>
        <w:div w:id="734399666">
          <w:marLeft w:val="0"/>
          <w:marRight w:val="0"/>
          <w:marTop w:val="0"/>
          <w:marBottom w:val="240"/>
          <w:divBdr>
            <w:top w:val="none" w:sz="0" w:space="0" w:color="auto"/>
            <w:left w:val="none" w:sz="0" w:space="0" w:color="auto"/>
            <w:bottom w:val="none" w:sz="0" w:space="0" w:color="auto"/>
            <w:right w:val="none" w:sz="0" w:space="0" w:color="auto"/>
          </w:divBdr>
        </w:div>
        <w:div w:id="46414149">
          <w:marLeft w:val="0"/>
          <w:marRight w:val="0"/>
          <w:marTop w:val="0"/>
          <w:marBottom w:val="0"/>
          <w:divBdr>
            <w:top w:val="none" w:sz="0" w:space="0" w:color="auto"/>
            <w:left w:val="none" w:sz="0" w:space="0" w:color="auto"/>
            <w:bottom w:val="none" w:sz="0" w:space="0" w:color="auto"/>
            <w:right w:val="none" w:sz="0" w:space="0" w:color="auto"/>
          </w:divBdr>
        </w:div>
      </w:divsChild>
    </w:div>
    <w:div w:id="473375093">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6152241">
      <w:bodyDiv w:val="1"/>
      <w:marLeft w:val="0"/>
      <w:marRight w:val="0"/>
      <w:marTop w:val="0"/>
      <w:marBottom w:val="0"/>
      <w:divBdr>
        <w:top w:val="none" w:sz="0" w:space="0" w:color="auto"/>
        <w:left w:val="none" w:sz="0" w:space="0" w:color="auto"/>
        <w:bottom w:val="none" w:sz="0" w:space="0" w:color="auto"/>
        <w:right w:val="none" w:sz="0" w:space="0" w:color="auto"/>
      </w:divBdr>
    </w:div>
    <w:div w:id="899444066">
      <w:bodyDiv w:val="1"/>
      <w:marLeft w:val="0"/>
      <w:marRight w:val="0"/>
      <w:marTop w:val="0"/>
      <w:marBottom w:val="0"/>
      <w:divBdr>
        <w:top w:val="none" w:sz="0" w:space="0" w:color="auto"/>
        <w:left w:val="none" w:sz="0" w:space="0" w:color="auto"/>
        <w:bottom w:val="none" w:sz="0" w:space="0" w:color="auto"/>
        <w:right w:val="none" w:sz="0" w:space="0" w:color="auto"/>
      </w:divBdr>
      <w:divsChild>
        <w:div w:id="43544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563784">
      <w:bodyDiv w:val="1"/>
      <w:marLeft w:val="0"/>
      <w:marRight w:val="0"/>
      <w:marTop w:val="0"/>
      <w:marBottom w:val="0"/>
      <w:divBdr>
        <w:top w:val="none" w:sz="0" w:space="0" w:color="auto"/>
        <w:left w:val="none" w:sz="0" w:space="0" w:color="auto"/>
        <w:bottom w:val="none" w:sz="0" w:space="0" w:color="auto"/>
        <w:right w:val="none" w:sz="0" w:space="0" w:color="auto"/>
      </w:divBdr>
    </w:div>
    <w:div w:id="1258831141">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486504636">
      <w:bodyDiv w:val="1"/>
      <w:marLeft w:val="0"/>
      <w:marRight w:val="0"/>
      <w:marTop w:val="0"/>
      <w:marBottom w:val="0"/>
      <w:divBdr>
        <w:top w:val="none" w:sz="0" w:space="0" w:color="auto"/>
        <w:left w:val="none" w:sz="0" w:space="0" w:color="auto"/>
        <w:bottom w:val="none" w:sz="0" w:space="0" w:color="auto"/>
        <w:right w:val="none" w:sz="0" w:space="0" w:color="auto"/>
      </w:divBdr>
    </w:div>
    <w:div w:id="1565721124">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671981225">
      <w:bodyDiv w:val="1"/>
      <w:marLeft w:val="0"/>
      <w:marRight w:val="0"/>
      <w:marTop w:val="0"/>
      <w:marBottom w:val="0"/>
      <w:divBdr>
        <w:top w:val="none" w:sz="0" w:space="0" w:color="auto"/>
        <w:left w:val="none" w:sz="0" w:space="0" w:color="auto"/>
        <w:bottom w:val="none" w:sz="0" w:space="0" w:color="auto"/>
        <w:right w:val="none" w:sz="0" w:space="0" w:color="auto"/>
      </w:divBdr>
    </w:div>
    <w:div w:id="1723018240">
      <w:bodyDiv w:val="1"/>
      <w:marLeft w:val="0"/>
      <w:marRight w:val="0"/>
      <w:marTop w:val="0"/>
      <w:marBottom w:val="0"/>
      <w:divBdr>
        <w:top w:val="none" w:sz="0" w:space="0" w:color="auto"/>
        <w:left w:val="none" w:sz="0" w:space="0" w:color="auto"/>
        <w:bottom w:val="none" w:sz="0" w:space="0" w:color="auto"/>
        <w:right w:val="none" w:sz="0" w:space="0" w:color="auto"/>
      </w:divBdr>
      <w:divsChild>
        <w:div w:id="363747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9401">
      <w:bodyDiv w:val="1"/>
      <w:marLeft w:val="0"/>
      <w:marRight w:val="0"/>
      <w:marTop w:val="0"/>
      <w:marBottom w:val="0"/>
      <w:divBdr>
        <w:top w:val="none" w:sz="0" w:space="0" w:color="auto"/>
        <w:left w:val="none" w:sz="0" w:space="0" w:color="auto"/>
        <w:bottom w:val="none" w:sz="0" w:space="0" w:color="auto"/>
        <w:right w:val="none" w:sz="0" w:space="0" w:color="auto"/>
      </w:divBdr>
      <w:divsChild>
        <w:div w:id="87065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482048">
      <w:bodyDiv w:val="1"/>
      <w:marLeft w:val="0"/>
      <w:marRight w:val="0"/>
      <w:marTop w:val="0"/>
      <w:marBottom w:val="0"/>
      <w:divBdr>
        <w:top w:val="none" w:sz="0" w:space="0" w:color="auto"/>
        <w:left w:val="none" w:sz="0" w:space="0" w:color="auto"/>
        <w:bottom w:val="none" w:sz="0" w:space="0" w:color="auto"/>
        <w:right w:val="none" w:sz="0" w:space="0" w:color="auto"/>
      </w:divBdr>
      <w:divsChild>
        <w:div w:id="984361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tel:+49%204131%208900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koerber-pharm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bizerba.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dirk.ebbecke@koerber.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ress release","templateDescription":"","enableDocumentContentUpdater":false,"version":"2.0"}]]></TemplafyTemplateConfiguration>
</file>

<file path=customXml/item2.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8" ma:contentTypeDescription="Ein neues Dokument erstellen." ma:contentTypeScope="" ma:versionID="0552c760ffb077369bf8b988a67da106">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bdaf154695f5260b1b40985dad7a400"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5742-8C9C-4F11-9429-A0079BA2E60C}">
  <ds:schemaRefs/>
</ds:datastoreItem>
</file>

<file path=customXml/itemProps2.xml><?xml version="1.0" encoding="utf-8"?>
<ds:datastoreItem xmlns:ds="http://schemas.openxmlformats.org/officeDocument/2006/customXml" ds:itemID="{DAAE835D-E6BC-4DB7-BC5C-8A1A7B29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C71B1-B6DD-42FD-9FD1-CC12C3360F71}">
  <ds:schemaRefs/>
</ds:datastoreItem>
</file>

<file path=customXml/itemProps4.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5.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6.xml><?xml version="1.0" encoding="utf-8"?>
<ds:datastoreItem xmlns:ds="http://schemas.openxmlformats.org/officeDocument/2006/customXml" ds:itemID="{4DA70852-59B7-4FBE-A727-8230DAA5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56</TotalTime>
  <Pages>5</Pages>
  <Words>974</Words>
  <Characters>5558</Characters>
  <Application>Microsoft Office Word</Application>
  <DocSecurity>0</DocSecurity>
  <Lines>46</Lines>
  <Paragraphs>13</Paragraphs>
  <ScaleCrop>false</ScaleCrop>
  <Company>Hauni Maschinenbau AG</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Svea Focke</dc:creator>
  <cp:keywords/>
  <cp:lastModifiedBy>YangElfi</cp:lastModifiedBy>
  <cp:revision>27</cp:revision>
  <dcterms:created xsi:type="dcterms:W3CDTF">2025-06-04T21:23:00Z</dcterms:created>
  <dcterms:modified xsi:type="dcterms:W3CDTF">2025-07-18T03:15:00Z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koerber</vt:lpwstr>
  </property>
  <property fmtid="{D5CDD505-2E9C-101B-9397-08002B2CF9AE}" pid="3" name="TemplafyTemplateId">
    <vt:lpwstr>637828477511316023</vt:lpwstr>
  </property>
  <property fmtid="{D5CDD505-2E9C-101B-9397-08002B2CF9AE}" pid="4" name="TemplafyUserProfileId">
    <vt:lpwstr>637863139763908357</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0x01010079EB05A29BC5D84FBCC519E9FC9CF8D1</vt:lpwstr>
  </property>
  <property fmtid="{D5CDD505-2E9C-101B-9397-08002B2CF9AE}" pid="8" name="MediaServiceImageTags">
    <vt:lpwstr/>
  </property>
</Properties>
</file>