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FC6BE7" w14:textId="77777777" w:rsidR="00B7770B" w:rsidRPr="00B7770B" w:rsidRDefault="00B7770B" w:rsidP="004712E8">
      <w:pPr>
        <w:shd w:val="clear" w:color="auto" w:fill="FFFFFF"/>
        <w:spacing w:line="336" w:lineRule="auto"/>
        <w:rPr>
          <w:rFonts w:cs="Arial"/>
          <w:sz w:val="22"/>
          <w:szCs w:val="22"/>
          <w:lang w:val="en-US"/>
        </w:rPr>
      </w:pPr>
    </w:p>
    <w:p w14:paraId="71C8A404" w14:textId="77777777" w:rsidR="00C43547" w:rsidRDefault="00967BF7" w:rsidP="00C43547">
      <w:pPr>
        <w:pStyle w:val="Header"/>
        <w:spacing w:line="276" w:lineRule="auto"/>
        <w:rPr>
          <w:rFonts w:eastAsia="Times"/>
          <w:b/>
          <w:noProof w:val="0"/>
          <w:sz w:val="32"/>
          <w:szCs w:val="32"/>
        </w:rPr>
      </w:pPr>
      <w:sdt>
        <w:sdtPr>
          <w:rPr>
            <w:rFonts w:eastAsia="Times"/>
            <w:b/>
            <w:noProof w:val="0"/>
            <w:sz w:val="32"/>
            <w:szCs w:val="32"/>
          </w:rPr>
          <w:alias w:val="{{Form.Head}}"/>
          <w:tag w:val="{&quot;templafy&quot;:{&quot;id&quot;:&quot;7fe8b057-9631-441b-8b50-63b93cf692f5&quot;}}"/>
          <w:id w:val="1342973192"/>
          <w:placeholder>
            <w:docPart w:val="B3F7B696CFA14D2884FF40ECD56FF66A"/>
          </w:placeholder>
        </w:sdtPr>
        <w:sdtEndPr/>
        <w:sdtContent>
          <w:r w:rsidR="00C43547">
            <w:rPr>
              <w:b/>
              <w:sz w:val="32"/>
            </w:rPr>
            <w:t xml:space="preserve">Körber und COPA-DATA begründen Partnerschaft zur Verbesserung der MES-Integration für Abfüllanlagen in der Pharmaindustrie </w:t>
          </w:r>
        </w:sdtContent>
      </w:sdt>
    </w:p>
    <w:p w14:paraId="76312A7D" w14:textId="77777777" w:rsidR="00EA7FA1" w:rsidRPr="002B4B13" w:rsidRDefault="00EA7FA1" w:rsidP="00EA7FA1">
      <w:pPr>
        <w:spacing w:line="276" w:lineRule="auto"/>
        <w:rPr>
          <w:sz w:val="22"/>
          <w:szCs w:val="22"/>
        </w:rPr>
      </w:pPr>
    </w:p>
    <w:p w14:paraId="27634BF3" w14:textId="77777777" w:rsidR="00C43547" w:rsidRPr="00C43547" w:rsidRDefault="00C43547" w:rsidP="00C43547">
      <w:pPr>
        <w:spacing w:line="276" w:lineRule="auto"/>
        <w:rPr>
          <w:b/>
          <w:sz w:val="22"/>
          <w:szCs w:val="22"/>
        </w:rPr>
      </w:pPr>
      <w:r w:rsidRPr="00C43547">
        <w:rPr>
          <w:b/>
          <w:sz w:val="22"/>
          <w:szCs w:val="22"/>
        </w:rPr>
        <w:t xml:space="preserve">Lüneburg / Salzburg, </w:t>
      </w:r>
      <w:sdt>
        <w:sdtPr>
          <w:rPr>
            <w:b/>
            <w:sz w:val="22"/>
            <w:szCs w:val="22"/>
          </w:rPr>
          <w:alias w:val="{{FormatDateTime(Form.Date,&quot;dd MMM yyyy&quot;,&quot;en-US&quot;)}}"/>
          <w:tag w:val="{&quot;templafy&quot;:{&quot;id&quot;:&quot;08bdc058-a135-4b35-a761-a9db01c2fe61&quot;}}"/>
          <w:id w:val="-1265845123"/>
        </w:sdtPr>
        <w:sdtEndPr/>
        <w:sdtContent>
          <w:r w:rsidRPr="00C43547">
            <w:rPr>
              <w:b/>
              <w:sz w:val="22"/>
              <w:szCs w:val="22"/>
            </w:rPr>
            <w:t>30. Mai 2023</w:t>
          </w:r>
        </w:sdtContent>
      </w:sdt>
      <w:r w:rsidRPr="00C43547">
        <w:rPr>
          <w:b/>
          <w:sz w:val="22"/>
          <w:szCs w:val="22"/>
        </w:rPr>
        <w:t xml:space="preserve">. COPA-DATA tritt dem „Körber </w:t>
      </w:r>
      <w:proofErr w:type="spellStart"/>
      <w:r w:rsidRPr="00C43547">
        <w:rPr>
          <w:b/>
          <w:sz w:val="22"/>
          <w:szCs w:val="22"/>
        </w:rPr>
        <w:t>Ecosystem</w:t>
      </w:r>
      <w:proofErr w:type="spellEnd"/>
      <w:r w:rsidRPr="00C43547">
        <w:rPr>
          <w:b/>
          <w:sz w:val="22"/>
          <w:szCs w:val="22"/>
        </w:rPr>
        <w:t xml:space="preserve"> Partner“-Programm bei und erhält die Zertifizierung „PAS-X MSI Plug &amp; </w:t>
      </w:r>
      <w:proofErr w:type="spellStart"/>
      <w:r w:rsidRPr="00C43547">
        <w:rPr>
          <w:b/>
          <w:sz w:val="22"/>
          <w:szCs w:val="22"/>
        </w:rPr>
        <w:t>Produce</w:t>
      </w:r>
      <w:proofErr w:type="spellEnd"/>
      <w:r w:rsidRPr="00C43547">
        <w:rPr>
          <w:b/>
          <w:sz w:val="22"/>
          <w:szCs w:val="22"/>
        </w:rPr>
        <w:t xml:space="preserve"> Ready“ für seine Softwareplattform </w:t>
      </w:r>
      <w:proofErr w:type="spellStart"/>
      <w:r w:rsidRPr="00C43547">
        <w:rPr>
          <w:b/>
          <w:sz w:val="22"/>
          <w:szCs w:val="22"/>
        </w:rPr>
        <w:t>zenon</w:t>
      </w:r>
      <w:proofErr w:type="spellEnd"/>
      <w:r w:rsidRPr="00C43547">
        <w:rPr>
          <w:b/>
          <w:sz w:val="22"/>
          <w:szCs w:val="22"/>
        </w:rPr>
        <w:t xml:space="preserve">. </w:t>
      </w:r>
    </w:p>
    <w:p w14:paraId="19068D6D" w14:textId="77777777" w:rsidR="00B57771" w:rsidRPr="002B4B13" w:rsidRDefault="00B57771" w:rsidP="00EA7FA1">
      <w:pPr>
        <w:spacing w:line="276" w:lineRule="auto"/>
        <w:rPr>
          <w:sz w:val="22"/>
          <w:szCs w:val="22"/>
        </w:rPr>
      </w:pPr>
    </w:p>
    <w:p w14:paraId="20F6611A" w14:textId="77777777" w:rsidR="00C43547" w:rsidRPr="00BB7256" w:rsidRDefault="00C43547" w:rsidP="00C43547">
      <w:pPr>
        <w:spacing w:line="276" w:lineRule="auto"/>
        <w:rPr>
          <w:rFonts w:cs="Arial"/>
          <w:sz w:val="22"/>
          <w:szCs w:val="22"/>
        </w:rPr>
      </w:pPr>
      <w:proofErr w:type="spellStart"/>
      <w:r w:rsidRPr="0032680B">
        <w:rPr>
          <w:sz w:val="22"/>
          <w:szCs w:val="18"/>
        </w:rPr>
        <w:t>zenon</w:t>
      </w:r>
      <w:proofErr w:type="spellEnd"/>
      <w:r w:rsidRPr="0032680B">
        <w:rPr>
          <w:sz w:val="22"/>
          <w:szCs w:val="18"/>
        </w:rPr>
        <w:t xml:space="preserve"> ist eine Softwareplattform, die Pharmahersteller bei der Automatisierung ihrer Industrieanlagen und der effektiveren Datenverwaltung unterstützt. </w:t>
      </w:r>
      <w:r>
        <w:rPr>
          <w:sz w:val="22"/>
          <w:szCs w:val="22"/>
        </w:rPr>
        <w:t>Die Software</w:t>
      </w:r>
      <w:r w:rsidRPr="60F2D660">
        <w:rPr>
          <w:sz w:val="22"/>
          <w:szCs w:val="22"/>
        </w:rPr>
        <w:t xml:space="preserve"> zeichnet sich durch </w:t>
      </w:r>
      <w:r>
        <w:rPr>
          <w:sz w:val="22"/>
          <w:szCs w:val="22"/>
        </w:rPr>
        <w:t>ihre</w:t>
      </w:r>
      <w:r w:rsidRPr="60F2D660">
        <w:rPr>
          <w:sz w:val="22"/>
          <w:szCs w:val="22"/>
        </w:rPr>
        <w:t xml:space="preserve"> starke Funktionalität sowie umfangreiche Konnektivität aus, durch die Shopfloor-Equipment auf einfache Weise in höhere Systeme wie ein Manufacturing </w:t>
      </w:r>
      <w:proofErr w:type="spellStart"/>
      <w:r w:rsidRPr="60F2D660">
        <w:rPr>
          <w:sz w:val="22"/>
          <w:szCs w:val="22"/>
        </w:rPr>
        <w:t>Execution</w:t>
      </w:r>
      <w:proofErr w:type="spellEnd"/>
      <w:r w:rsidRPr="60F2D660">
        <w:rPr>
          <w:sz w:val="22"/>
          <w:szCs w:val="22"/>
        </w:rPr>
        <w:t xml:space="preserve"> System (MES) integriert werden kann</w:t>
      </w:r>
      <w:r>
        <w:rPr>
          <w:sz w:val="22"/>
          <w:szCs w:val="22"/>
        </w:rPr>
        <w:t>.</w:t>
      </w:r>
      <w:r w:rsidRPr="60F2D660">
        <w:rPr>
          <w:sz w:val="22"/>
          <w:szCs w:val="22"/>
        </w:rPr>
        <w:t xml:space="preserve"> </w:t>
      </w:r>
      <w:r>
        <w:rPr>
          <w:sz w:val="22"/>
          <w:szCs w:val="22"/>
        </w:rPr>
        <w:t xml:space="preserve">Das ermöglicht </w:t>
      </w:r>
      <w:r w:rsidRPr="60F2D660">
        <w:rPr>
          <w:sz w:val="22"/>
          <w:szCs w:val="22"/>
        </w:rPr>
        <w:t>eine gesteigerte Effizienz</w:t>
      </w:r>
      <w:r>
        <w:rPr>
          <w:sz w:val="22"/>
          <w:szCs w:val="22"/>
        </w:rPr>
        <w:t xml:space="preserve">, </w:t>
      </w:r>
      <w:r w:rsidRPr="60F2D660">
        <w:rPr>
          <w:sz w:val="22"/>
          <w:szCs w:val="22"/>
        </w:rPr>
        <w:t xml:space="preserve">bessere Kontrolle </w:t>
      </w:r>
      <w:r>
        <w:rPr>
          <w:sz w:val="22"/>
          <w:szCs w:val="22"/>
        </w:rPr>
        <w:t xml:space="preserve">und lückenlose Dokumentation von </w:t>
      </w:r>
      <w:r w:rsidRPr="60F2D660">
        <w:rPr>
          <w:sz w:val="22"/>
          <w:szCs w:val="22"/>
        </w:rPr>
        <w:t>Fertigungsprozesse</w:t>
      </w:r>
      <w:r>
        <w:rPr>
          <w:sz w:val="22"/>
          <w:szCs w:val="22"/>
        </w:rPr>
        <w:t>n</w:t>
      </w:r>
      <w:r w:rsidRPr="60F2D660">
        <w:rPr>
          <w:sz w:val="22"/>
          <w:szCs w:val="22"/>
        </w:rPr>
        <w:t xml:space="preserve">. </w:t>
      </w:r>
    </w:p>
    <w:p w14:paraId="26F7E5E2" w14:textId="77777777" w:rsidR="00C43547" w:rsidRDefault="00C43547" w:rsidP="00C43547">
      <w:pPr>
        <w:spacing w:line="276" w:lineRule="auto"/>
        <w:rPr>
          <w:rFonts w:cs="Arial"/>
          <w:b/>
          <w:sz w:val="22"/>
          <w:szCs w:val="22"/>
        </w:rPr>
      </w:pPr>
    </w:p>
    <w:p w14:paraId="0F3AD4DD" w14:textId="77777777" w:rsidR="00C43547" w:rsidRDefault="00C43547" w:rsidP="00C43547">
      <w:pPr>
        <w:pStyle w:val="Small"/>
        <w:spacing w:after="0" w:line="276" w:lineRule="auto"/>
        <w:rPr>
          <w:rFonts w:cs="Arial"/>
          <w:sz w:val="22"/>
          <w:szCs w:val="22"/>
        </w:rPr>
      </w:pPr>
      <w:r w:rsidRPr="3B6F02CF">
        <w:rPr>
          <w:sz w:val="22"/>
          <w:szCs w:val="22"/>
        </w:rPr>
        <w:t xml:space="preserve">Die </w:t>
      </w:r>
      <w:proofErr w:type="spellStart"/>
      <w:r w:rsidRPr="3B6F02CF">
        <w:rPr>
          <w:sz w:val="22"/>
          <w:szCs w:val="22"/>
        </w:rPr>
        <w:t>Werum</w:t>
      </w:r>
      <w:proofErr w:type="spellEnd"/>
      <w:r w:rsidRPr="3B6F02CF">
        <w:rPr>
          <w:sz w:val="22"/>
          <w:szCs w:val="22"/>
        </w:rPr>
        <w:t xml:space="preserve"> PAS-X MES Suite von Körber steuert, überwacht und dokumentiert Fertigungsprozesse digital und in Echtzeit. Kunden können mittels PAS-X MSI Plug &amp; </w:t>
      </w:r>
      <w:proofErr w:type="spellStart"/>
      <w:r w:rsidRPr="3B6F02CF">
        <w:rPr>
          <w:sz w:val="22"/>
          <w:szCs w:val="22"/>
        </w:rPr>
        <w:t>Produce</w:t>
      </w:r>
      <w:proofErr w:type="spellEnd"/>
      <w:r w:rsidRPr="3B6F02CF">
        <w:rPr>
          <w:sz w:val="22"/>
          <w:szCs w:val="22"/>
        </w:rPr>
        <w:t xml:space="preserve"> mit nur wenigen Mausklicks nahtlos Körbers Ökosystem-Lösungen von Partnerunternehmen mit PAS-X MES</w:t>
      </w:r>
      <w:r>
        <w:rPr>
          <w:sz w:val="22"/>
          <w:szCs w:val="22"/>
        </w:rPr>
        <w:t xml:space="preserve"> </w:t>
      </w:r>
      <w:r w:rsidRPr="3B6F02CF">
        <w:rPr>
          <w:sz w:val="22"/>
          <w:szCs w:val="22"/>
        </w:rPr>
        <w:t xml:space="preserve">integrieren. Diese </w:t>
      </w:r>
      <w:proofErr w:type="spellStart"/>
      <w:r w:rsidRPr="3B6F02CF">
        <w:rPr>
          <w:sz w:val="22"/>
          <w:szCs w:val="22"/>
        </w:rPr>
        <w:t>No</w:t>
      </w:r>
      <w:proofErr w:type="spellEnd"/>
      <w:r w:rsidRPr="3B6F02CF">
        <w:rPr>
          <w:sz w:val="22"/>
          <w:szCs w:val="22"/>
        </w:rPr>
        <w:t xml:space="preserve">-Code-Integration nutzt die standardisierte, nachrichtenbasierte Kommunikation zwischen MES und Shopfloor-Equipment, wie sie beispielsweise im Konzeptpapier der ISPE Plug &amp; </w:t>
      </w:r>
      <w:proofErr w:type="spellStart"/>
      <w:r w:rsidRPr="3B6F02CF">
        <w:rPr>
          <w:sz w:val="22"/>
          <w:szCs w:val="22"/>
        </w:rPr>
        <w:t>Produce</w:t>
      </w:r>
      <w:proofErr w:type="spellEnd"/>
      <w:r w:rsidRPr="3B6F02CF">
        <w:rPr>
          <w:sz w:val="22"/>
          <w:szCs w:val="22"/>
        </w:rPr>
        <w:t xml:space="preserve"> Working Group beschrieben ist.</w:t>
      </w:r>
      <w:r>
        <w:t xml:space="preserve"> </w:t>
      </w:r>
      <w:r w:rsidRPr="3B6F02CF">
        <w:rPr>
          <w:sz w:val="22"/>
          <w:szCs w:val="22"/>
        </w:rPr>
        <w:t>Die Partnerschaft zwischen Körber und COPA-DATA ermöglicht es, Out-</w:t>
      </w:r>
      <w:proofErr w:type="spellStart"/>
      <w:r w:rsidRPr="3B6F02CF">
        <w:rPr>
          <w:sz w:val="22"/>
          <w:szCs w:val="22"/>
        </w:rPr>
        <w:t>of</w:t>
      </w:r>
      <w:proofErr w:type="spellEnd"/>
      <w:r w:rsidRPr="3B6F02CF">
        <w:rPr>
          <w:sz w:val="22"/>
          <w:szCs w:val="22"/>
        </w:rPr>
        <w:t>-</w:t>
      </w:r>
      <w:proofErr w:type="spellStart"/>
      <w:r w:rsidRPr="3B6F02CF">
        <w:rPr>
          <w:sz w:val="22"/>
          <w:szCs w:val="22"/>
        </w:rPr>
        <w:t>the</w:t>
      </w:r>
      <w:proofErr w:type="spellEnd"/>
      <w:r w:rsidRPr="3B6F02CF">
        <w:rPr>
          <w:sz w:val="22"/>
          <w:szCs w:val="22"/>
        </w:rPr>
        <w:t xml:space="preserve">-Box-Projekte mit </w:t>
      </w:r>
      <w:proofErr w:type="spellStart"/>
      <w:r w:rsidRPr="3B6F02CF">
        <w:rPr>
          <w:sz w:val="22"/>
          <w:szCs w:val="22"/>
        </w:rPr>
        <w:t>zenon</w:t>
      </w:r>
      <w:proofErr w:type="spellEnd"/>
      <w:r w:rsidRPr="3B6F02CF">
        <w:rPr>
          <w:sz w:val="22"/>
          <w:szCs w:val="22"/>
        </w:rPr>
        <w:t xml:space="preserve"> als konfigurierbarer Schnittstelle zu PAS-X MES umzusetzen. </w:t>
      </w:r>
    </w:p>
    <w:p w14:paraId="5F04D9E1" w14:textId="77777777" w:rsidR="00C43547" w:rsidRDefault="00C43547" w:rsidP="00C43547">
      <w:pPr>
        <w:pStyle w:val="Small"/>
        <w:spacing w:after="0" w:line="276" w:lineRule="auto"/>
        <w:rPr>
          <w:rFonts w:cs="Arial"/>
          <w:sz w:val="22"/>
          <w:szCs w:val="22"/>
        </w:rPr>
      </w:pPr>
    </w:p>
    <w:p w14:paraId="58278466" w14:textId="77777777" w:rsidR="00C43547" w:rsidRDefault="00C43547" w:rsidP="00C43547">
      <w:pPr>
        <w:pStyle w:val="Small"/>
        <w:spacing w:after="0" w:line="276" w:lineRule="auto"/>
        <w:rPr>
          <w:rFonts w:cs="Arial"/>
          <w:sz w:val="22"/>
          <w:szCs w:val="22"/>
        </w:rPr>
      </w:pPr>
      <w:r>
        <w:rPr>
          <w:noProof/>
          <w:sz w:val="22"/>
        </w:rPr>
        <w:drawing>
          <wp:inline distT="0" distB="0" distL="0" distR="0" wp14:anchorId="7EB59184" wp14:editId="169C826C">
            <wp:extent cx="5517902" cy="2171700"/>
            <wp:effectExtent l="19050" t="19050" r="26035" b="1905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6885" cy="2175235"/>
                    </a:xfrm>
                    <a:prstGeom prst="rect">
                      <a:avLst/>
                    </a:prstGeom>
                    <a:noFill/>
                    <a:ln>
                      <a:solidFill>
                        <a:schemeClr val="bg2"/>
                      </a:solidFill>
                    </a:ln>
                  </pic:spPr>
                </pic:pic>
              </a:graphicData>
            </a:graphic>
          </wp:inline>
        </w:drawing>
      </w:r>
    </w:p>
    <w:p w14:paraId="7F0F19F6" w14:textId="77777777" w:rsidR="00C43547" w:rsidRDefault="00C43547" w:rsidP="00C43547">
      <w:pPr>
        <w:spacing w:line="276" w:lineRule="auto"/>
        <w:rPr>
          <w:rFonts w:cs="Arial"/>
          <w:i/>
          <w:iCs/>
          <w:sz w:val="22"/>
        </w:rPr>
      </w:pPr>
    </w:p>
    <w:p w14:paraId="0163FB91" w14:textId="77777777" w:rsidR="00C43547" w:rsidRPr="00B10885" w:rsidRDefault="00C43547" w:rsidP="00C43547">
      <w:pPr>
        <w:spacing w:line="276" w:lineRule="auto"/>
        <w:rPr>
          <w:rFonts w:cs="Arial"/>
          <w:i/>
          <w:iCs/>
          <w:sz w:val="22"/>
        </w:rPr>
      </w:pPr>
      <w:proofErr w:type="spellStart"/>
      <w:r>
        <w:rPr>
          <w:i/>
          <w:sz w:val="22"/>
        </w:rPr>
        <w:t>zenon</w:t>
      </w:r>
      <w:proofErr w:type="spellEnd"/>
      <w:r>
        <w:rPr>
          <w:i/>
          <w:sz w:val="22"/>
        </w:rPr>
        <w:t xml:space="preserve"> als Line </w:t>
      </w:r>
      <w:proofErr w:type="spellStart"/>
      <w:r>
        <w:rPr>
          <w:i/>
          <w:sz w:val="22"/>
        </w:rPr>
        <w:t>Execution</w:t>
      </w:r>
      <w:proofErr w:type="spellEnd"/>
      <w:r>
        <w:rPr>
          <w:i/>
          <w:sz w:val="22"/>
        </w:rPr>
        <w:t xml:space="preserve"> System mit integrierter PAS-X MSI-Schnittstelle</w:t>
      </w:r>
    </w:p>
    <w:p w14:paraId="73B68D44" w14:textId="77777777" w:rsidR="00C43547" w:rsidRPr="00967BF7" w:rsidRDefault="00C43547" w:rsidP="00C43547">
      <w:pPr>
        <w:spacing w:line="276" w:lineRule="auto"/>
        <w:rPr>
          <w:rFonts w:cs="Arial"/>
          <w:sz w:val="22"/>
          <w:szCs w:val="22"/>
        </w:rPr>
      </w:pPr>
    </w:p>
    <w:p w14:paraId="3D564E42" w14:textId="77777777" w:rsidR="00C43547" w:rsidRDefault="00C43547" w:rsidP="00C43547">
      <w:pPr>
        <w:spacing w:line="276" w:lineRule="auto"/>
        <w:rPr>
          <w:rFonts w:cs="Arial"/>
          <w:sz w:val="22"/>
          <w:szCs w:val="22"/>
        </w:rPr>
      </w:pPr>
      <w:r>
        <w:rPr>
          <w:sz w:val="22"/>
        </w:rPr>
        <w:t xml:space="preserve">„Die Softwareplattform </w:t>
      </w:r>
      <w:proofErr w:type="spellStart"/>
      <w:r>
        <w:rPr>
          <w:sz w:val="22"/>
        </w:rPr>
        <w:t>zenon</w:t>
      </w:r>
      <w:proofErr w:type="spellEnd"/>
      <w:r>
        <w:rPr>
          <w:sz w:val="22"/>
        </w:rPr>
        <w:t xml:space="preserve"> von COPA-DATA ist eine ausgesprochen leistungsfähige Lösung für die Pharmaindustrie – insbesondere, wenn es um die Integration von Abfüllanlagen in MES geht. Darüber hinaus hat das COPA-DATA-Team bereits die </w:t>
      </w:r>
      <w:r>
        <w:rPr>
          <w:sz w:val="22"/>
        </w:rPr>
        <w:lastRenderedPageBreak/>
        <w:t xml:space="preserve">erforderlichen Kompetenzen sowohl für die Technologie als auch für die Geschäftsprozesse aufgebaut. Wir freuen uns, dass sich COPA-DATA dem ‚PAS-X MSI Plug &amp; </w:t>
      </w:r>
      <w:proofErr w:type="spellStart"/>
      <w:r>
        <w:rPr>
          <w:sz w:val="22"/>
        </w:rPr>
        <w:t>Produce</w:t>
      </w:r>
      <w:proofErr w:type="spellEnd"/>
      <w:r>
        <w:rPr>
          <w:sz w:val="22"/>
        </w:rPr>
        <w:t xml:space="preserve">‘-Partnerschaftsprogramm angeschlossen hat“, erklärt Lars Hornung, Senior </w:t>
      </w:r>
      <w:proofErr w:type="spellStart"/>
      <w:r>
        <w:rPr>
          <w:sz w:val="22"/>
        </w:rPr>
        <w:t>Principal</w:t>
      </w:r>
      <w:proofErr w:type="spellEnd"/>
      <w:r>
        <w:rPr>
          <w:sz w:val="22"/>
        </w:rPr>
        <w:t xml:space="preserve"> </w:t>
      </w:r>
      <w:proofErr w:type="spellStart"/>
      <w:r>
        <w:rPr>
          <w:sz w:val="22"/>
        </w:rPr>
        <w:t>Alliances</w:t>
      </w:r>
      <w:proofErr w:type="spellEnd"/>
      <w:r>
        <w:rPr>
          <w:sz w:val="22"/>
        </w:rPr>
        <w:t xml:space="preserve"> &amp; Technology Partners Software, Körber-Geschäftsfeld </w:t>
      </w:r>
      <w:proofErr w:type="spellStart"/>
      <w:r>
        <w:rPr>
          <w:sz w:val="22"/>
        </w:rPr>
        <w:t>Pharma</w:t>
      </w:r>
      <w:proofErr w:type="spellEnd"/>
      <w:r>
        <w:rPr>
          <w:sz w:val="22"/>
        </w:rPr>
        <w:t>.</w:t>
      </w:r>
    </w:p>
    <w:p w14:paraId="33051637" w14:textId="77777777" w:rsidR="00C43547" w:rsidRPr="00967BF7" w:rsidRDefault="00C43547" w:rsidP="00C43547">
      <w:pPr>
        <w:spacing w:line="276" w:lineRule="auto"/>
        <w:rPr>
          <w:rFonts w:cs="Arial"/>
          <w:sz w:val="22"/>
          <w:szCs w:val="22"/>
        </w:rPr>
      </w:pPr>
    </w:p>
    <w:p w14:paraId="65320675" w14:textId="77777777" w:rsidR="00C43547" w:rsidRPr="00B10885" w:rsidRDefault="00C43547" w:rsidP="00C43547">
      <w:pPr>
        <w:spacing w:line="276" w:lineRule="auto"/>
        <w:rPr>
          <w:rFonts w:cs="Arial"/>
          <w:sz w:val="22"/>
          <w:szCs w:val="22"/>
        </w:rPr>
      </w:pPr>
      <w:r>
        <w:rPr>
          <w:sz w:val="22"/>
        </w:rPr>
        <w:t xml:space="preserve">„Als Mitglied der Arbeitsgruppe ISPE </w:t>
      </w:r>
      <w:proofErr w:type="spellStart"/>
      <w:r>
        <w:rPr>
          <w:sz w:val="22"/>
        </w:rPr>
        <w:t>Pharma</w:t>
      </w:r>
      <w:proofErr w:type="spellEnd"/>
      <w:r>
        <w:rPr>
          <w:sz w:val="22"/>
        </w:rPr>
        <w:t xml:space="preserve"> 4.0, die sich mit den Herausforderungen der Digitalisierung in der Life-Sciences-Produktion beschäftigt, arbeiten wir seit mehreren Jahren mit Körber zusammen. Wir freuen uns sehr, Teil des ‚Körber </w:t>
      </w:r>
      <w:proofErr w:type="spellStart"/>
      <w:r>
        <w:rPr>
          <w:sz w:val="22"/>
        </w:rPr>
        <w:t>Ecosystem</w:t>
      </w:r>
      <w:proofErr w:type="spellEnd"/>
      <w:r>
        <w:rPr>
          <w:sz w:val="22"/>
        </w:rPr>
        <w:t xml:space="preserve"> Partner‘-Programms zu sein und mit unserer PAS-X-MSI-Schnittstelle in </w:t>
      </w:r>
      <w:proofErr w:type="spellStart"/>
      <w:r>
        <w:rPr>
          <w:sz w:val="22"/>
        </w:rPr>
        <w:t>zenon</w:t>
      </w:r>
      <w:proofErr w:type="spellEnd"/>
      <w:r>
        <w:rPr>
          <w:sz w:val="22"/>
        </w:rPr>
        <w:t xml:space="preserve"> eine umfassende Lösung für Pharma-Unternehmen anbieten zu können“, so Giuseppe </w:t>
      </w:r>
      <w:proofErr w:type="spellStart"/>
      <w:r>
        <w:rPr>
          <w:sz w:val="22"/>
        </w:rPr>
        <w:t>Menin</w:t>
      </w:r>
      <w:proofErr w:type="spellEnd"/>
      <w:r>
        <w:rPr>
          <w:sz w:val="22"/>
        </w:rPr>
        <w:t xml:space="preserve">, Life Sciences &amp; </w:t>
      </w:r>
      <w:proofErr w:type="spellStart"/>
      <w:r>
        <w:rPr>
          <w:sz w:val="22"/>
        </w:rPr>
        <w:t>Process</w:t>
      </w:r>
      <w:proofErr w:type="spellEnd"/>
      <w:r>
        <w:rPr>
          <w:sz w:val="22"/>
        </w:rPr>
        <w:t xml:space="preserve"> Industry Manager, COPA-DATA. </w:t>
      </w:r>
    </w:p>
    <w:p w14:paraId="4B2EA579" w14:textId="77777777" w:rsidR="00C43547" w:rsidRPr="00A833BE" w:rsidRDefault="00C43547" w:rsidP="00C43547">
      <w:pPr>
        <w:spacing w:line="276" w:lineRule="auto"/>
        <w:rPr>
          <w:rFonts w:cs="Arial"/>
          <w:sz w:val="22"/>
          <w:szCs w:val="22"/>
        </w:rPr>
      </w:pPr>
    </w:p>
    <w:p w14:paraId="578EED2B" w14:textId="5C884C1B" w:rsidR="00C43547" w:rsidRDefault="00C43547" w:rsidP="00C43547">
      <w:pPr>
        <w:spacing w:line="276" w:lineRule="auto"/>
        <w:rPr>
          <w:sz w:val="22"/>
          <w:szCs w:val="22"/>
        </w:rPr>
      </w:pPr>
      <w:r w:rsidRPr="00A833BE">
        <w:rPr>
          <w:sz w:val="22"/>
          <w:szCs w:val="22"/>
        </w:rPr>
        <w:t xml:space="preserve">Weitere Informationen zum </w:t>
      </w:r>
      <w:proofErr w:type="spellStart"/>
      <w:r w:rsidRPr="00A833BE">
        <w:rPr>
          <w:sz w:val="22"/>
          <w:szCs w:val="22"/>
        </w:rPr>
        <w:t>Werum</w:t>
      </w:r>
      <w:proofErr w:type="spellEnd"/>
      <w:r w:rsidRPr="00A833BE">
        <w:rPr>
          <w:sz w:val="22"/>
          <w:szCs w:val="22"/>
        </w:rPr>
        <w:t xml:space="preserve"> PAS-X-MSI-Interface in </w:t>
      </w:r>
      <w:proofErr w:type="spellStart"/>
      <w:r w:rsidRPr="00A833BE">
        <w:rPr>
          <w:sz w:val="22"/>
          <w:szCs w:val="22"/>
        </w:rPr>
        <w:t>zenon</w:t>
      </w:r>
      <w:proofErr w:type="spellEnd"/>
      <w:r w:rsidRPr="00A833BE">
        <w:rPr>
          <w:sz w:val="22"/>
          <w:szCs w:val="22"/>
        </w:rPr>
        <w:t xml:space="preserve"> finden Sie </w:t>
      </w:r>
      <w:hyperlink r:id="rId12" w:history="1">
        <w:r w:rsidRPr="00A833BE">
          <w:rPr>
            <w:rStyle w:val="Hyperlink"/>
            <w:sz w:val="22"/>
            <w:szCs w:val="22"/>
          </w:rPr>
          <w:t>hier</w:t>
        </w:r>
      </w:hyperlink>
      <w:r w:rsidRPr="00A833BE">
        <w:rPr>
          <w:sz w:val="22"/>
          <w:szCs w:val="22"/>
        </w:rPr>
        <w:t>.</w:t>
      </w:r>
    </w:p>
    <w:p w14:paraId="73DC8BAF" w14:textId="4AE8C032" w:rsidR="00C43547" w:rsidRDefault="00C43547" w:rsidP="00C43547">
      <w:pPr>
        <w:spacing w:line="276" w:lineRule="auto"/>
        <w:rPr>
          <w:sz w:val="22"/>
          <w:szCs w:val="22"/>
        </w:rPr>
      </w:pPr>
    </w:p>
    <w:p w14:paraId="5E2209EA" w14:textId="77777777" w:rsidR="00967BF7" w:rsidRDefault="00967BF7" w:rsidP="00C43547">
      <w:pPr>
        <w:spacing w:line="276" w:lineRule="auto"/>
        <w:rPr>
          <w:sz w:val="22"/>
          <w:szCs w:val="22"/>
        </w:rPr>
      </w:pPr>
    </w:p>
    <w:p w14:paraId="6973267F" w14:textId="77777777" w:rsidR="00C43547" w:rsidRPr="00B10885" w:rsidRDefault="00C43547" w:rsidP="00C43547">
      <w:pPr>
        <w:spacing w:line="276" w:lineRule="auto"/>
        <w:rPr>
          <w:rFonts w:cs="Arial"/>
          <w:sz w:val="22"/>
          <w:szCs w:val="22"/>
        </w:rPr>
      </w:pPr>
      <w:r>
        <w:rPr>
          <w:b/>
          <w:sz w:val="22"/>
        </w:rPr>
        <w:t>Bilder</w:t>
      </w:r>
    </w:p>
    <w:p w14:paraId="0198CC9A" w14:textId="77777777" w:rsidR="00C43547" w:rsidRDefault="00C43547" w:rsidP="00C43547">
      <w:pPr>
        <w:spacing w:line="276" w:lineRule="auto"/>
        <w:rPr>
          <w:rFonts w:cs="Arial"/>
          <w:b/>
          <w:sz w:val="22"/>
          <w:szCs w:val="22"/>
        </w:rPr>
      </w:pPr>
    </w:p>
    <w:p w14:paraId="5DEDEA17" w14:textId="77777777" w:rsidR="00C43547" w:rsidRDefault="00C43547" w:rsidP="00C43547">
      <w:pPr>
        <w:spacing w:line="276" w:lineRule="auto"/>
        <w:rPr>
          <w:rFonts w:cs="Arial"/>
          <w:b/>
          <w:sz w:val="22"/>
          <w:szCs w:val="22"/>
        </w:rPr>
      </w:pPr>
      <w:r>
        <w:rPr>
          <w:b/>
          <w:noProof/>
          <w:sz w:val="22"/>
        </w:rPr>
        <w:drawing>
          <wp:inline distT="0" distB="0" distL="0" distR="0" wp14:anchorId="0D441A51" wp14:editId="08B247EE">
            <wp:extent cx="4369268" cy="22860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379317" cy="2291258"/>
                    </a:xfrm>
                    <a:prstGeom prst="rect">
                      <a:avLst/>
                    </a:prstGeom>
                    <a:noFill/>
                    <a:ln>
                      <a:noFill/>
                    </a:ln>
                  </pic:spPr>
                </pic:pic>
              </a:graphicData>
            </a:graphic>
          </wp:inline>
        </w:drawing>
      </w:r>
    </w:p>
    <w:p w14:paraId="0B3A4C67" w14:textId="77777777" w:rsidR="00C43547" w:rsidRDefault="00C43547" w:rsidP="00C43547">
      <w:pPr>
        <w:spacing w:line="276" w:lineRule="auto"/>
        <w:rPr>
          <w:rFonts w:cs="Arial"/>
          <w:b/>
          <w:sz w:val="22"/>
          <w:szCs w:val="22"/>
        </w:rPr>
      </w:pPr>
    </w:p>
    <w:p w14:paraId="5691B467" w14:textId="77777777" w:rsidR="00C43547" w:rsidRPr="007D372F" w:rsidRDefault="00C43547" w:rsidP="00C43547">
      <w:pPr>
        <w:spacing w:line="276" w:lineRule="auto"/>
        <w:rPr>
          <w:rFonts w:cs="Arial"/>
          <w:bCs/>
          <w:sz w:val="22"/>
          <w:szCs w:val="22"/>
        </w:rPr>
      </w:pPr>
      <w:r>
        <w:rPr>
          <w:sz w:val="22"/>
        </w:rPr>
        <w:t xml:space="preserve">COPA-DATA tritt dem „Körber </w:t>
      </w:r>
      <w:proofErr w:type="spellStart"/>
      <w:r>
        <w:rPr>
          <w:sz w:val="22"/>
        </w:rPr>
        <w:t>Ecosystem</w:t>
      </w:r>
      <w:proofErr w:type="spellEnd"/>
      <w:r>
        <w:rPr>
          <w:sz w:val="22"/>
        </w:rPr>
        <w:t xml:space="preserve"> Partner“-Programm als „PAS-X MSI Plug &amp; </w:t>
      </w:r>
      <w:proofErr w:type="spellStart"/>
      <w:r>
        <w:rPr>
          <w:sz w:val="22"/>
        </w:rPr>
        <w:t>Produce</w:t>
      </w:r>
      <w:proofErr w:type="spellEnd"/>
      <w:r>
        <w:rPr>
          <w:sz w:val="22"/>
        </w:rPr>
        <w:t>“-Partner bei.</w:t>
      </w:r>
    </w:p>
    <w:p w14:paraId="2EC2BAF8" w14:textId="77777777" w:rsidR="00C43547" w:rsidRDefault="00C43547" w:rsidP="00C43547">
      <w:pPr>
        <w:spacing w:line="276" w:lineRule="auto"/>
        <w:rPr>
          <w:rFonts w:cs="Arial"/>
          <w:b/>
          <w:sz w:val="22"/>
          <w:szCs w:val="22"/>
        </w:rPr>
      </w:pPr>
    </w:p>
    <w:p w14:paraId="7F8B96FA" w14:textId="77777777" w:rsidR="00C43547" w:rsidRDefault="00C43547" w:rsidP="00C43547">
      <w:pPr>
        <w:spacing w:line="276" w:lineRule="auto"/>
        <w:rPr>
          <w:rFonts w:cs="Arial"/>
          <w:sz w:val="22"/>
          <w:szCs w:val="22"/>
        </w:rPr>
      </w:pPr>
    </w:p>
    <w:p w14:paraId="292C01B0" w14:textId="77777777" w:rsidR="00C43547" w:rsidRDefault="00C43547" w:rsidP="00C43547">
      <w:pPr>
        <w:spacing w:line="276" w:lineRule="auto"/>
        <w:rPr>
          <w:rFonts w:cs="Arial"/>
          <w:sz w:val="22"/>
          <w:szCs w:val="22"/>
        </w:rPr>
      </w:pPr>
      <w:r>
        <w:rPr>
          <w:noProof/>
          <w:sz w:val="22"/>
        </w:rPr>
        <w:lastRenderedPageBreak/>
        <w:drawing>
          <wp:inline distT="0" distB="0" distL="0" distR="0" wp14:anchorId="3A7E3946" wp14:editId="1767F4AB">
            <wp:extent cx="3600450" cy="24003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0450" cy="2400300"/>
                    </a:xfrm>
                    <a:prstGeom prst="rect">
                      <a:avLst/>
                    </a:prstGeom>
                    <a:noFill/>
                    <a:ln>
                      <a:noFill/>
                    </a:ln>
                  </pic:spPr>
                </pic:pic>
              </a:graphicData>
            </a:graphic>
          </wp:inline>
        </w:drawing>
      </w:r>
    </w:p>
    <w:p w14:paraId="18498300" w14:textId="77777777" w:rsidR="00C43547" w:rsidRDefault="00C43547" w:rsidP="00C43547">
      <w:pPr>
        <w:spacing w:line="276" w:lineRule="auto"/>
        <w:rPr>
          <w:rFonts w:cs="Arial"/>
          <w:sz w:val="22"/>
          <w:szCs w:val="22"/>
        </w:rPr>
      </w:pPr>
    </w:p>
    <w:p w14:paraId="5733441B" w14:textId="77777777" w:rsidR="00C43547" w:rsidRDefault="00C43547" w:rsidP="00C43547">
      <w:pPr>
        <w:spacing w:line="276" w:lineRule="auto"/>
        <w:rPr>
          <w:rFonts w:cs="Arial"/>
          <w:sz w:val="22"/>
        </w:rPr>
      </w:pPr>
      <w:r>
        <w:rPr>
          <w:sz w:val="22"/>
        </w:rPr>
        <w:t xml:space="preserve">Lars Hornung, Senior </w:t>
      </w:r>
      <w:proofErr w:type="spellStart"/>
      <w:r>
        <w:rPr>
          <w:sz w:val="22"/>
        </w:rPr>
        <w:t>Principal</w:t>
      </w:r>
      <w:proofErr w:type="spellEnd"/>
      <w:r>
        <w:rPr>
          <w:sz w:val="22"/>
        </w:rPr>
        <w:t xml:space="preserve"> </w:t>
      </w:r>
      <w:proofErr w:type="spellStart"/>
      <w:r>
        <w:rPr>
          <w:sz w:val="22"/>
        </w:rPr>
        <w:t>Alliances</w:t>
      </w:r>
      <w:proofErr w:type="spellEnd"/>
      <w:r>
        <w:rPr>
          <w:sz w:val="22"/>
        </w:rPr>
        <w:t xml:space="preserve"> &amp; Technology Partners Software, Körber-Geschäftsfeld </w:t>
      </w:r>
      <w:proofErr w:type="spellStart"/>
      <w:r>
        <w:rPr>
          <w:sz w:val="22"/>
        </w:rPr>
        <w:t>Pharma</w:t>
      </w:r>
      <w:proofErr w:type="spellEnd"/>
    </w:p>
    <w:p w14:paraId="64C8A6FC" w14:textId="77777777" w:rsidR="00C43547" w:rsidRDefault="00C43547" w:rsidP="00C43547">
      <w:pPr>
        <w:spacing w:line="276" w:lineRule="auto"/>
        <w:rPr>
          <w:rFonts w:cs="Arial"/>
          <w:sz w:val="22"/>
        </w:rPr>
      </w:pPr>
    </w:p>
    <w:p w14:paraId="00BAEFF6" w14:textId="77777777" w:rsidR="00C43547" w:rsidRDefault="00C43547" w:rsidP="00C43547">
      <w:pPr>
        <w:spacing w:line="276" w:lineRule="auto"/>
        <w:rPr>
          <w:rFonts w:cs="Arial"/>
          <w:sz w:val="22"/>
        </w:rPr>
      </w:pPr>
      <w:r>
        <w:rPr>
          <w:noProof/>
          <w:sz w:val="22"/>
        </w:rPr>
        <w:drawing>
          <wp:inline distT="0" distB="0" distL="0" distR="0" wp14:anchorId="0A220D7B" wp14:editId="576BD47D">
            <wp:extent cx="1990725" cy="2819400"/>
            <wp:effectExtent l="0" t="0" r="952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90725" cy="2819400"/>
                    </a:xfrm>
                    <a:prstGeom prst="rect">
                      <a:avLst/>
                    </a:prstGeom>
                    <a:noFill/>
                    <a:ln>
                      <a:noFill/>
                    </a:ln>
                  </pic:spPr>
                </pic:pic>
              </a:graphicData>
            </a:graphic>
          </wp:inline>
        </w:drawing>
      </w:r>
    </w:p>
    <w:p w14:paraId="1E945EC0" w14:textId="77777777" w:rsidR="00C43547" w:rsidRPr="00967BF7" w:rsidRDefault="00C43547" w:rsidP="00C43547">
      <w:pPr>
        <w:spacing w:line="276" w:lineRule="auto"/>
        <w:rPr>
          <w:rFonts w:cs="Arial"/>
          <w:sz w:val="22"/>
          <w:lang w:val="en-US"/>
        </w:rPr>
      </w:pPr>
      <w:r w:rsidRPr="00967BF7">
        <w:rPr>
          <w:sz w:val="22"/>
          <w:lang w:val="en-US"/>
        </w:rPr>
        <w:t>Giuseppe Menin, Life Sciences &amp; Process Industry Manager, COPA-DATA</w:t>
      </w:r>
    </w:p>
    <w:p w14:paraId="3D03AFF0" w14:textId="77777777" w:rsidR="00C43547" w:rsidRPr="00967BF7" w:rsidRDefault="00C43547" w:rsidP="00C43547">
      <w:pPr>
        <w:spacing w:line="276" w:lineRule="auto"/>
        <w:rPr>
          <w:rFonts w:cs="Arial"/>
          <w:sz w:val="22"/>
          <w:lang w:val="en-US"/>
        </w:rPr>
      </w:pPr>
    </w:p>
    <w:p w14:paraId="51815467" w14:textId="77777777" w:rsidR="00C43547" w:rsidRPr="00967BF7" w:rsidRDefault="00C43547" w:rsidP="00C43547">
      <w:pPr>
        <w:spacing w:line="276" w:lineRule="auto"/>
        <w:rPr>
          <w:rFonts w:cs="Arial"/>
          <w:sz w:val="22"/>
          <w:lang w:val="en-US"/>
        </w:rPr>
      </w:pPr>
    </w:p>
    <w:p w14:paraId="698FDD37" w14:textId="77777777" w:rsidR="00C43547" w:rsidRDefault="00C43547" w:rsidP="00C43547">
      <w:pPr>
        <w:spacing w:line="276" w:lineRule="auto"/>
        <w:rPr>
          <w:rFonts w:cs="Arial"/>
          <w:b/>
          <w:bCs/>
          <w:sz w:val="22"/>
        </w:rPr>
      </w:pPr>
      <w:r>
        <w:rPr>
          <w:b/>
          <w:sz w:val="22"/>
        </w:rPr>
        <w:t xml:space="preserve">Über COPA-DATA </w:t>
      </w:r>
    </w:p>
    <w:p w14:paraId="4F26731A" w14:textId="77777777" w:rsidR="00C43547" w:rsidRDefault="00C43547" w:rsidP="00C43547">
      <w:pPr>
        <w:spacing w:line="276" w:lineRule="auto"/>
        <w:rPr>
          <w:rFonts w:cs="Arial"/>
          <w:sz w:val="22"/>
          <w:szCs w:val="18"/>
        </w:rPr>
      </w:pPr>
      <w:r>
        <w:rPr>
          <w:sz w:val="22"/>
        </w:rPr>
        <w:t xml:space="preserve">COPA-DATA ist ein unabhängiger Softwarehersteller im Bereich Digitalisierung der Fertigungsindustrie und Energiewirtschaft. Mit der Softwareplattform </w:t>
      </w:r>
      <w:proofErr w:type="spellStart"/>
      <w:r>
        <w:rPr>
          <w:sz w:val="22"/>
        </w:rPr>
        <w:t>zenon</w:t>
      </w:r>
      <w:proofErr w:type="spellEnd"/>
      <w:r>
        <w:rPr>
          <w:sz w:val="22"/>
        </w:rPr>
        <w:t xml:space="preserve">® werden weltweit Maschinen, Anlagen, Gebäude und Stromnetze automatisiert, gesteuert, überwacht, vernetzt und optimiert. COPA-DATA kombiniert jahrzehntelange Erfahrung in der Automatisierung mit den Möglichkeiten der digitalen Transformation. Dadurch unterstützt das Unternehmen seine Kunden dabei, ihre Ziele einfacher, schneller und effizienter zu erreichen. Im Jahr 2022 erwirtschaftete das 1987 von Thomas Punzenberger in Salzburg gegründete Familienunternehmen mit seinen weltweit über 350 Mitarbeitern einen Umsatz von 69 Millionen Euro. Ein Vertriebsnetz aus internationalen Vertreibern und 14 </w:t>
      </w:r>
      <w:r>
        <w:rPr>
          <w:sz w:val="22"/>
        </w:rPr>
        <w:lastRenderedPageBreak/>
        <w:t>Tochtergesellschaften sorgt dafür, dass die Software weltweit vermarktet wird. Mehr als 400 zertifizierte Partnerunternehmen unterstützen die Endnutzer darüber hinaus bei der effizienten Implementierung der Software, insbesondere in den Kernbranchen Food &amp; Beverage, Energy &amp; Infrastructure, Automotive und Pharmaceutical.</w:t>
      </w:r>
    </w:p>
    <w:p w14:paraId="111A8A69" w14:textId="77777777" w:rsidR="00C43547" w:rsidRDefault="00967BF7" w:rsidP="00C43547">
      <w:pPr>
        <w:spacing w:line="276" w:lineRule="auto"/>
        <w:rPr>
          <w:rFonts w:cs="Arial"/>
          <w:sz w:val="22"/>
          <w:szCs w:val="18"/>
        </w:rPr>
      </w:pPr>
      <w:hyperlink r:id="rId16" w:history="1">
        <w:r w:rsidR="00C43547">
          <w:rPr>
            <w:rStyle w:val="Hyperlink"/>
            <w:sz w:val="22"/>
          </w:rPr>
          <w:t>https://www.copadata.com/en/</w:t>
        </w:r>
      </w:hyperlink>
    </w:p>
    <w:p w14:paraId="423C8914" w14:textId="77777777" w:rsidR="00C43547" w:rsidRDefault="00C43547" w:rsidP="00C43547">
      <w:pPr>
        <w:spacing w:line="276" w:lineRule="auto"/>
        <w:jc w:val="both"/>
        <w:rPr>
          <w:rFonts w:cs="Arial"/>
          <w:sz w:val="22"/>
          <w:szCs w:val="22"/>
        </w:rPr>
      </w:pPr>
    </w:p>
    <w:p w14:paraId="2763A12E" w14:textId="77777777" w:rsidR="00C43547" w:rsidRPr="0032680B" w:rsidRDefault="00C43547" w:rsidP="00C43547">
      <w:pPr>
        <w:spacing w:line="276" w:lineRule="auto"/>
        <w:jc w:val="both"/>
        <w:rPr>
          <w:rFonts w:cs="Arial"/>
          <w:b/>
          <w:bCs/>
          <w:sz w:val="22"/>
          <w:szCs w:val="22"/>
          <w:lang w:val="en-US"/>
        </w:rPr>
      </w:pPr>
      <w:proofErr w:type="spellStart"/>
      <w:r w:rsidRPr="0032680B">
        <w:rPr>
          <w:b/>
          <w:sz w:val="22"/>
          <w:lang w:val="en-US"/>
        </w:rPr>
        <w:t>Kontakt</w:t>
      </w:r>
      <w:proofErr w:type="spellEnd"/>
    </w:p>
    <w:p w14:paraId="342B1E2E" w14:textId="77777777" w:rsidR="00C43547" w:rsidRPr="0032680B" w:rsidRDefault="00C43547" w:rsidP="00C43547">
      <w:pPr>
        <w:spacing w:line="276" w:lineRule="auto"/>
        <w:jc w:val="both"/>
        <w:rPr>
          <w:rFonts w:cs="Arial"/>
          <w:sz w:val="22"/>
          <w:szCs w:val="22"/>
          <w:lang w:val="en-US"/>
        </w:rPr>
      </w:pPr>
      <w:r w:rsidRPr="0032680B">
        <w:rPr>
          <w:sz w:val="22"/>
          <w:lang w:val="en-US"/>
        </w:rPr>
        <w:t>Sebastian Bäsken</w:t>
      </w:r>
    </w:p>
    <w:p w14:paraId="75319496" w14:textId="77777777" w:rsidR="00C43547" w:rsidRPr="0032680B" w:rsidRDefault="00C43547" w:rsidP="00C43547">
      <w:pPr>
        <w:spacing w:line="276" w:lineRule="auto"/>
        <w:jc w:val="both"/>
        <w:rPr>
          <w:rFonts w:cs="Arial"/>
          <w:sz w:val="22"/>
          <w:szCs w:val="22"/>
          <w:lang w:val="en-US"/>
        </w:rPr>
      </w:pPr>
      <w:r w:rsidRPr="0032680B">
        <w:rPr>
          <w:sz w:val="22"/>
          <w:lang w:val="en-US"/>
        </w:rPr>
        <w:t xml:space="preserve">COPA-DATA Headquarters </w:t>
      </w:r>
    </w:p>
    <w:p w14:paraId="0A1E4272" w14:textId="77777777" w:rsidR="00C43547" w:rsidRPr="008E2A70" w:rsidRDefault="00C43547" w:rsidP="00C43547">
      <w:pPr>
        <w:spacing w:line="276" w:lineRule="auto"/>
        <w:rPr>
          <w:rFonts w:cs="Arial"/>
          <w:sz w:val="22"/>
          <w:szCs w:val="22"/>
          <w:lang w:val="en-US"/>
        </w:rPr>
      </w:pPr>
      <w:r w:rsidRPr="008E2A70">
        <w:rPr>
          <w:sz w:val="22"/>
          <w:lang w:val="en-US"/>
        </w:rPr>
        <w:t>Marketing Communications Manager</w:t>
      </w:r>
    </w:p>
    <w:p w14:paraId="45E7BDF2" w14:textId="77777777" w:rsidR="00C43547" w:rsidRPr="0032680B" w:rsidRDefault="00C43547" w:rsidP="00C43547">
      <w:pPr>
        <w:spacing w:line="276" w:lineRule="auto"/>
        <w:rPr>
          <w:rFonts w:cs="Arial"/>
          <w:sz w:val="22"/>
          <w:szCs w:val="22"/>
          <w:lang w:val="fr-FR"/>
        </w:rPr>
      </w:pPr>
      <w:proofErr w:type="gramStart"/>
      <w:r w:rsidRPr="0032680B">
        <w:rPr>
          <w:sz w:val="22"/>
          <w:lang w:val="fr-FR"/>
        </w:rPr>
        <w:t>T:</w:t>
      </w:r>
      <w:proofErr w:type="gramEnd"/>
      <w:r w:rsidRPr="0032680B">
        <w:rPr>
          <w:sz w:val="22"/>
          <w:lang w:val="fr-FR"/>
        </w:rPr>
        <w:t xml:space="preserve"> +43 662 431002-345</w:t>
      </w:r>
    </w:p>
    <w:p w14:paraId="666EBF09" w14:textId="77777777" w:rsidR="00C43547" w:rsidRPr="0032680B" w:rsidRDefault="00C43547" w:rsidP="00C43547">
      <w:pPr>
        <w:spacing w:line="276" w:lineRule="auto"/>
        <w:rPr>
          <w:rFonts w:cs="Arial"/>
          <w:sz w:val="22"/>
          <w:szCs w:val="22"/>
          <w:lang w:val="fr-FR"/>
        </w:rPr>
      </w:pPr>
      <w:proofErr w:type="gramStart"/>
      <w:r w:rsidRPr="0032680B">
        <w:rPr>
          <w:sz w:val="22"/>
          <w:lang w:val="fr-FR"/>
        </w:rPr>
        <w:t>E-Mail:</w:t>
      </w:r>
      <w:proofErr w:type="gramEnd"/>
      <w:r w:rsidRPr="0032680B">
        <w:rPr>
          <w:sz w:val="22"/>
          <w:lang w:val="fr-FR"/>
        </w:rPr>
        <w:t xml:space="preserve"> </w:t>
      </w:r>
      <w:hyperlink r:id="rId17" w:history="1">
        <w:r w:rsidRPr="0032680B">
          <w:rPr>
            <w:rStyle w:val="Hyperlink"/>
            <w:sz w:val="22"/>
            <w:lang w:val="fr-FR"/>
          </w:rPr>
          <w:t>sebastian.baesken@copadata.com</w:t>
        </w:r>
      </w:hyperlink>
    </w:p>
    <w:p w14:paraId="6AFCA07C" w14:textId="77777777" w:rsidR="00C43547" w:rsidRDefault="00C43547" w:rsidP="00C43547">
      <w:pPr>
        <w:spacing w:line="276" w:lineRule="auto"/>
        <w:rPr>
          <w:rFonts w:cs="Arial"/>
          <w:sz w:val="22"/>
          <w:szCs w:val="22"/>
          <w:lang w:val="fr-FR"/>
        </w:rPr>
      </w:pPr>
    </w:p>
    <w:p w14:paraId="78A59241" w14:textId="77777777" w:rsidR="00C43547" w:rsidRPr="0032680B" w:rsidRDefault="00C43547" w:rsidP="00C43547">
      <w:pPr>
        <w:spacing w:line="276" w:lineRule="auto"/>
        <w:rPr>
          <w:rFonts w:cs="Arial"/>
          <w:sz w:val="22"/>
          <w:szCs w:val="22"/>
          <w:lang w:val="fr-FR"/>
        </w:rPr>
      </w:pPr>
    </w:p>
    <w:p w14:paraId="02E8C652" w14:textId="77777777" w:rsidR="00C43547" w:rsidRDefault="00C43547" w:rsidP="00C43547">
      <w:pPr>
        <w:spacing w:line="276" w:lineRule="auto"/>
        <w:jc w:val="both"/>
        <w:rPr>
          <w:rFonts w:cs="Arial"/>
          <w:b/>
          <w:sz w:val="22"/>
          <w:szCs w:val="22"/>
        </w:rPr>
      </w:pPr>
      <w:r>
        <w:rPr>
          <w:b/>
          <w:sz w:val="22"/>
        </w:rPr>
        <w:t>Über Körber</w:t>
      </w:r>
    </w:p>
    <w:p w14:paraId="370CF143" w14:textId="77777777" w:rsidR="00C43547" w:rsidRDefault="00C43547" w:rsidP="00C43547">
      <w:pPr>
        <w:spacing w:line="276" w:lineRule="auto"/>
        <w:rPr>
          <w:rFonts w:cs="Arial"/>
          <w:sz w:val="22"/>
          <w:szCs w:val="22"/>
        </w:rPr>
      </w:pPr>
      <w:r>
        <w:rPr>
          <w:sz w:val="22"/>
        </w:rPr>
        <w:t xml:space="preserve">Körber ist ein internationaler Technologiekonzern mit rund 13.000 Mitarbeitern an mehr als 100 Standorten weltweit und einem gemeinsamen Ziel: Wir sind die Heimat für Unternehmer und setzen unternehmerisches Denken in Erfolg für unsere Kunden um. In den Geschäftsfeldern Digital, </w:t>
      </w:r>
      <w:proofErr w:type="spellStart"/>
      <w:r>
        <w:rPr>
          <w:sz w:val="22"/>
        </w:rPr>
        <w:t>Pharma</w:t>
      </w:r>
      <w:proofErr w:type="spellEnd"/>
      <w:r>
        <w:rPr>
          <w:sz w:val="22"/>
        </w:rPr>
        <w:t>, Supply Chain, Tissue und Technologies bieten wir Produkte, Lösungen und Dienstleistungen an, die inspirieren.</w:t>
      </w:r>
    </w:p>
    <w:p w14:paraId="06905709" w14:textId="77777777" w:rsidR="00C43547" w:rsidRPr="00257AC9" w:rsidRDefault="00C43547" w:rsidP="00C43547">
      <w:pPr>
        <w:spacing w:line="276" w:lineRule="auto"/>
        <w:rPr>
          <w:rFonts w:cs="Arial"/>
          <w:sz w:val="22"/>
          <w:szCs w:val="22"/>
          <w:lang w:val="en-US"/>
        </w:rPr>
      </w:pPr>
      <w:r>
        <w:rPr>
          <w:sz w:val="22"/>
        </w:rPr>
        <w:t xml:space="preserve">Im Körber-Geschäftsfeld </w:t>
      </w:r>
      <w:proofErr w:type="spellStart"/>
      <w:r>
        <w:rPr>
          <w:sz w:val="22"/>
        </w:rPr>
        <w:t>Pharma</w:t>
      </w:r>
      <w:proofErr w:type="spellEnd"/>
      <w:r>
        <w:rPr>
          <w:sz w:val="22"/>
        </w:rPr>
        <w:t xml:space="preserve"> machen wir entlang der gesamten Pharma-Wertschöpfungskette den entscheidenden Unterschied, indem wir ein einzigartiges Portfolio aus integrierten Lösungen bieten. Mit unseren Softwarelösungen unterstützen wir Arzneimittelhersteller bei der Digitalisierung ihrer Pharma-, Biotech- und Zell- &amp; Genproduktion. </w:t>
      </w:r>
      <w:proofErr w:type="spellStart"/>
      <w:r>
        <w:rPr>
          <w:sz w:val="22"/>
        </w:rPr>
        <w:t>Werum</w:t>
      </w:r>
      <w:proofErr w:type="spellEnd"/>
      <w:r>
        <w:rPr>
          <w:sz w:val="22"/>
        </w:rPr>
        <w:t xml:space="preserve"> PAS-X MES Suite ist das weltweit führende Manufacturing </w:t>
      </w:r>
      <w:proofErr w:type="spellStart"/>
      <w:r>
        <w:rPr>
          <w:sz w:val="22"/>
        </w:rPr>
        <w:t>Execution</w:t>
      </w:r>
      <w:proofErr w:type="spellEnd"/>
      <w:r>
        <w:rPr>
          <w:sz w:val="22"/>
        </w:rPr>
        <w:t xml:space="preserve"> System für </w:t>
      </w:r>
      <w:proofErr w:type="spellStart"/>
      <w:r>
        <w:rPr>
          <w:sz w:val="22"/>
        </w:rPr>
        <w:t>Pharma</w:t>
      </w:r>
      <w:proofErr w:type="spellEnd"/>
      <w:r>
        <w:rPr>
          <w:sz w:val="22"/>
        </w:rPr>
        <w:t xml:space="preserve">, </w:t>
      </w:r>
      <w:proofErr w:type="spellStart"/>
      <w:r>
        <w:rPr>
          <w:sz w:val="22"/>
        </w:rPr>
        <w:t>Biotech</w:t>
      </w:r>
      <w:proofErr w:type="spellEnd"/>
      <w:r>
        <w:rPr>
          <w:sz w:val="22"/>
        </w:rPr>
        <w:t xml:space="preserve"> und Zelltherapien. Unsere </w:t>
      </w:r>
      <w:proofErr w:type="spellStart"/>
      <w:r>
        <w:rPr>
          <w:sz w:val="22"/>
        </w:rPr>
        <w:t>Werum</w:t>
      </w:r>
      <w:proofErr w:type="spellEnd"/>
      <w:r>
        <w:rPr>
          <w:sz w:val="22"/>
        </w:rPr>
        <w:t xml:space="preserve"> PAS-X </w:t>
      </w:r>
      <w:proofErr w:type="spellStart"/>
      <w:r>
        <w:rPr>
          <w:sz w:val="22"/>
        </w:rPr>
        <w:t>Savvy</w:t>
      </w:r>
      <w:proofErr w:type="spellEnd"/>
      <w:r>
        <w:rPr>
          <w:sz w:val="22"/>
        </w:rPr>
        <w:t xml:space="preserve"> Suite beschleunigt die Markteinführung neuer Produkte durch Data Analytics und KI-Lösungen und macht verborgene Unternehmenswerte sichtbar.</w:t>
      </w:r>
      <w:r>
        <w:rPr>
          <w:sz w:val="22"/>
        </w:rPr>
        <w:br/>
      </w:r>
      <w:hyperlink r:id="rId18" w:history="1">
        <w:r w:rsidRPr="00257AC9">
          <w:rPr>
            <w:rStyle w:val="Hyperlink"/>
            <w:sz w:val="22"/>
            <w:lang w:val="en-US"/>
          </w:rPr>
          <w:t>www.koerber-pharma.com</w:t>
        </w:r>
      </w:hyperlink>
    </w:p>
    <w:p w14:paraId="6A67A785" w14:textId="77777777" w:rsidR="00C43547" w:rsidRPr="00257AC9" w:rsidRDefault="00C43547" w:rsidP="00C43547">
      <w:pPr>
        <w:spacing w:line="276" w:lineRule="auto"/>
        <w:rPr>
          <w:rFonts w:cs="Arial"/>
          <w:sz w:val="22"/>
          <w:szCs w:val="22"/>
          <w:lang w:val="en-US"/>
        </w:rPr>
      </w:pPr>
    </w:p>
    <w:p w14:paraId="25927C73" w14:textId="77777777" w:rsidR="00C43547" w:rsidRPr="00C43547" w:rsidRDefault="00C43547" w:rsidP="00C43547">
      <w:pPr>
        <w:spacing w:line="276" w:lineRule="auto"/>
        <w:rPr>
          <w:rFonts w:cs="Arial"/>
          <w:b/>
          <w:sz w:val="22"/>
          <w:szCs w:val="22"/>
          <w:lang w:val="en-US"/>
        </w:rPr>
      </w:pPr>
      <w:proofErr w:type="spellStart"/>
      <w:r w:rsidRPr="00C43547">
        <w:rPr>
          <w:b/>
          <w:sz w:val="22"/>
          <w:lang w:val="en-US"/>
        </w:rPr>
        <w:t>Kontakt</w:t>
      </w:r>
      <w:proofErr w:type="spellEnd"/>
    </w:p>
    <w:p w14:paraId="7FBD072A" w14:textId="77777777" w:rsidR="00C43547" w:rsidRPr="00C43547" w:rsidRDefault="00C43547" w:rsidP="00C43547">
      <w:pPr>
        <w:spacing w:line="276" w:lineRule="auto"/>
        <w:jc w:val="both"/>
        <w:rPr>
          <w:rFonts w:cs="Arial"/>
          <w:sz w:val="22"/>
          <w:szCs w:val="22"/>
          <w:lang w:val="en-US"/>
        </w:rPr>
      </w:pPr>
      <w:r w:rsidRPr="00C43547">
        <w:rPr>
          <w:sz w:val="22"/>
          <w:lang w:val="en-US"/>
        </w:rPr>
        <w:t>Dirk Ebbecke</w:t>
      </w:r>
    </w:p>
    <w:p w14:paraId="11C8C9BA" w14:textId="77777777" w:rsidR="00C43547" w:rsidRPr="00C43547" w:rsidRDefault="00C43547" w:rsidP="00C43547">
      <w:pPr>
        <w:spacing w:line="276" w:lineRule="auto"/>
        <w:jc w:val="both"/>
        <w:rPr>
          <w:rFonts w:cs="Arial"/>
          <w:sz w:val="22"/>
          <w:szCs w:val="22"/>
          <w:lang w:val="en-US"/>
        </w:rPr>
      </w:pPr>
      <w:proofErr w:type="spellStart"/>
      <w:r w:rsidRPr="00C43547">
        <w:rPr>
          <w:sz w:val="22"/>
          <w:lang w:val="en-US"/>
        </w:rPr>
        <w:t>Körber-Geschäftsfeld</w:t>
      </w:r>
      <w:proofErr w:type="spellEnd"/>
      <w:r w:rsidRPr="00C43547">
        <w:rPr>
          <w:sz w:val="22"/>
          <w:lang w:val="en-US"/>
        </w:rPr>
        <w:t xml:space="preserve"> Pharma</w:t>
      </w:r>
    </w:p>
    <w:p w14:paraId="5EEF9499" w14:textId="77777777" w:rsidR="00C43547" w:rsidRPr="00257AC9" w:rsidRDefault="00C43547" w:rsidP="00C43547">
      <w:pPr>
        <w:spacing w:line="276" w:lineRule="auto"/>
        <w:jc w:val="both"/>
        <w:rPr>
          <w:rFonts w:cs="Arial"/>
          <w:sz w:val="22"/>
          <w:szCs w:val="22"/>
          <w:lang w:val="en-US"/>
        </w:rPr>
      </w:pPr>
      <w:r w:rsidRPr="60F2D660">
        <w:rPr>
          <w:sz w:val="22"/>
          <w:szCs w:val="22"/>
          <w:lang w:val="en-US"/>
        </w:rPr>
        <w:t>Head of Product Marketing</w:t>
      </w:r>
    </w:p>
    <w:p w14:paraId="28249BFB" w14:textId="77777777" w:rsidR="00C43547" w:rsidRPr="00C43547" w:rsidRDefault="00C43547" w:rsidP="00C43547">
      <w:pPr>
        <w:spacing w:line="276" w:lineRule="auto"/>
        <w:jc w:val="both"/>
        <w:rPr>
          <w:rFonts w:cs="Arial"/>
          <w:sz w:val="22"/>
          <w:szCs w:val="22"/>
          <w:lang w:val="fr-FR"/>
        </w:rPr>
      </w:pPr>
      <w:proofErr w:type="gramStart"/>
      <w:r w:rsidRPr="00C43547">
        <w:rPr>
          <w:sz w:val="22"/>
          <w:lang w:val="fr-FR"/>
        </w:rPr>
        <w:t>T:</w:t>
      </w:r>
      <w:proofErr w:type="gramEnd"/>
      <w:r w:rsidRPr="00C43547">
        <w:rPr>
          <w:sz w:val="22"/>
          <w:lang w:val="fr-FR"/>
        </w:rPr>
        <w:t xml:space="preserve"> +49 4131 8900-0</w:t>
      </w:r>
    </w:p>
    <w:p w14:paraId="1F80C354" w14:textId="77777777" w:rsidR="00C43547" w:rsidRPr="00C43547" w:rsidRDefault="00C43547" w:rsidP="00C43547">
      <w:pPr>
        <w:spacing w:line="276" w:lineRule="auto"/>
        <w:jc w:val="both"/>
        <w:rPr>
          <w:rFonts w:cs="Arial"/>
          <w:sz w:val="22"/>
          <w:szCs w:val="22"/>
          <w:lang w:val="fr-FR"/>
        </w:rPr>
      </w:pPr>
      <w:proofErr w:type="gramStart"/>
      <w:r w:rsidRPr="00C43547">
        <w:rPr>
          <w:sz w:val="22"/>
          <w:lang w:val="fr-FR"/>
        </w:rPr>
        <w:t>E-Mail:</w:t>
      </w:r>
      <w:proofErr w:type="gramEnd"/>
      <w:r w:rsidRPr="00C43547">
        <w:rPr>
          <w:sz w:val="22"/>
          <w:lang w:val="fr-FR"/>
        </w:rPr>
        <w:t xml:space="preserve"> </w:t>
      </w:r>
      <w:hyperlink r:id="rId19" w:history="1">
        <w:r w:rsidRPr="00C43547">
          <w:rPr>
            <w:rStyle w:val="Hyperlink"/>
            <w:sz w:val="22"/>
            <w:lang w:val="fr-FR"/>
          </w:rPr>
          <w:t>dirk.ebbecke@koerber.com</w:t>
        </w:r>
      </w:hyperlink>
      <w:r w:rsidRPr="00C43547">
        <w:rPr>
          <w:sz w:val="22"/>
          <w:lang w:val="fr-FR"/>
        </w:rPr>
        <w:t xml:space="preserve"> </w:t>
      </w:r>
    </w:p>
    <w:p w14:paraId="29D22A82" w14:textId="77777777" w:rsidR="00C43547" w:rsidRPr="00C43547" w:rsidRDefault="00C43547" w:rsidP="00C43547">
      <w:pPr>
        <w:spacing w:line="276" w:lineRule="auto"/>
        <w:jc w:val="both"/>
        <w:rPr>
          <w:rFonts w:cs="Arial"/>
          <w:sz w:val="22"/>
          <w:szCs w:val="22"/>
          <w:lang w:val="fr-FR"/>
        </w:rPr>
      </w:pPr>
    </w:p>
    <w:p w14:paraId="7C66FB6A" w14:textId="480AB468" w:rsidR="00B24FF3" w:rsidRPr="00C43547" w:rsidRDefault="00B24FF3" w:rsidP="00C43547">
      <w:pPr>
        <w:rPr>
          <w:b/>
          <w:sz w:val="22"/>
          <w:szCs w:val="22"/>
          <w:lang w:val="fr-FR"/>
        </w:rPr>
      </w:pPr>
    </w:p>
    <w:p w14:paraId="15C806B3" w14:textId="77777777" w:rsidR="00131F95" w:rsidRPr="00C43547" w:rsidRDefault="00131F95" w:rsidP="00407303">
      <w:pPr>
        <w:rPr>
          <w:rFonts w:cs="Arial"/>
          <w:sz w:val="22"/>
          <w:szCs w:val="22"/>
          <w:highlight w:val="yellow"/>
          <w:lang w:val="fr-FR"/>
        </w:rPr>
      </w:pPr>
    </w:p>
    <w:sectPr w:rsidR="00131F95" w:rsidRPr="00C43547" w:rsidSect="008866B7">
      <w:headerReference w:type="even" r:id="rId20"/>
      <w:headerReference w:type="default" r:id="rId21"/>
      <w:footerReference w:type="default" r:id="rId22"/>
      <w:headerReference w:type="first" r:id="rId23"/>
      <w:footerReference w:type="first" r:id="rId24"/>
      <w:type w:val="continuous"/>
      <w:pgSz w:w="11906" w:h="16838" w:code="9"/>
      <w:pgMar w:top="1817" w:right="1418" w:bottom="1701" w:left="1418" w:header="104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4F6493" w14:textId="77777777" w:rsidR="00AD3F83" w:rsidRDefault="00AD3F83">
      <w:r>
        <w:separator/>
      </w:r>
    </w:p>
  </w:endnote>
  <w:endnote w:type="continuationSeparator" w:id="0">
    <w:p w14:paraId="123BE5D3" w14:textId="77777777" w:rsidR="00AD3F83" w:rsidRDefault="00AD3F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7B848" w14:textId="346D6AA5" w:rsidR="00870B64" w:rsidRDefault="00870B64" w:rsidP="003A6817">
    <w:pPr>
      <w:pStyle w:val="Footer"/>
      <w:jc w:val="right"/>
      <w:rPr>
        <w:rStyle w:val="PageNumber"/>
      </w:rPr>
    </w:pPr>
  </w:p>
  <w:p w14:paraId="12158956" w14:textId="61B29E7B" w:rsidR="00421347" w:rsidRPr="005364DE" w:rsidRDefault="00870B64" w:rsidP="003A6817">
    <w:pPr>
      <w:pStyle w:val="Footer"/>
      <w:jc w:val="right"/>
      <w:rPr>
        <w:sz w:val="16"/>
        <w:szCs w:val="16"/>
      </w:rPr>
    </w:pPr>
    <w:r>
      <w:rPr>
        <w:rStyle w:val="PageNumber"/>
        <w:sz w:val="12"/>
        <w:szCs w:val="12"/>
      </w:rPr>
      <w:br/>
    </w:r>
    <w:r w:rsidR="00E66F39" w:rsidRPr="005364DE">
      <w:rPr>
        <w:rStyle w:val="PageNumber"/>
        <w:sz w:val="16"/>
        <w:szCs w:val="16"/>
      </w:rPr>
      <w:fldChar w:fldCharType="begin"/>
    </w:r>
    <w:r w:rsidR="003A6817" w:rsidRPr="005364DE">
      <w:rPr>
        <w:rStyle w:val="PageNumber"/>
        <w:sz w:val="16"/>
        <w:szCs w:val="16"/>
      </w:rPr>
      <w:instrText xml:space="preserve">PAGE  </w:instrText>
    </w:r>
    <w:r w:rsidR="00E66F39" w:rsidRPr="005364DE">
      <w:rPr>
        <w:rStyle w:val="PageNumber"/>
        <w:sz w:val="16"/>
        <w:szCs w:val="16"/>
      </w:rPr>
      <w:fldChar w:fldCharType="separate"/>
    </w:r>
    <w:r w:rsidR="00EC523E">
      <w:rPr>
        <w:rStyle w:val="PageNumber"/>
        <w:sz w:val="16"/>
        <w:szCs w:val="16"/>
      </w:rPr>
      <w:t>2</w:t>
    </w:r>
    <w:r w:rsidR="00E66F39" w:rsidRPr="005364DE">
      <w:rPr>
        <w:rStyle w:val="PageNumbe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6CF84" w14:textId="5BCE1960" w:rsidR="00651828" w:rsidRPr="00FE0B53" w:rsidRDefault="00131F95" w:rsidP="00131F95">
    <w:pPr>
      <w:pStyle w:val="BriefbgAdresseFusszeile"/>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A9C91D" w14:textId="77777777" w:rsidR="00AD3F83" w:rsidRDefault="00AD3F83">
      <w:r>
        <w:separator/>
      </w:r>
    </w:p>
  </w:footnote>
  <w:footnote w:type="continuationSeparator" w:id="0">
    <w:p w14:paraId="6E99A29D" w14:textId="77777777" w:rsidR="00AD3F83" w:rsidRDefault="00AD3F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EA0A9" w14:textId="77777777" w:rsidR="002108BE" w:rsidRDefault="00EB4D3B">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C1303" w14:textId="77777777" w:rsidR="004712E8" w:rsidRDefault="004712E8">
    <w:pPr>
      <w:pStyle w:val="Header"/>
    </w:pPr>
  </w:p>
  <w:p w14:paraId="41A266F5" w14:textId="77777777" w:rsidR="004712E8" w:rsidRDefault="004712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4CBA1" w14:textId="77777777" w:rsidR="0035566F" w:rsidRPr="00E4665C" w:rsidRDefault="008B6727" w:rsidP="00E4665C">
    <w:pPr>
      <w:pStyle w:val="Header"/>
      <w:jc w:val="right"/>
      <w:rPr>
        <w:color w:val="595959" w:themeColor="text1" w:themeTint="A6"/>
        <w:spacing w:val="20"/>
        <w:sz w:val="40"/>
        <w:szCs w:val="40"/>
      </w:rPr>
    </w:pPr>
    <w:r>
      <w:rPr>
        <w:sz w:val="40"/>
        <w:szCs w:val="40"/>
      </w:rPr>
      <w:drawing>
        <wp:anchor distT="0" distB="0" distL="114300" distR="114300" simplePos="0" relativeHeight="251662336" behindDoc="1" locked="0" layoutInCell="1" allowOverlap="1" wp14:anchorId="18085A9E" wp14:editId="13892AA1">
          <wp:simplePos x="0" y="0"/>
          <wp:positionH relativeFrom="column">
            <wp:posOffset>-105382</wp:posOffset>
          </wp:positionH>
          <wp:positionV relativeFrom="paragraph">
            <wp:posOffset>-157342</wp:posOffset>
          </wp:positionV>
          <wp:extent cx="1049020" cy="617220"/>
          <wp:effectExtent l="0" t="0" r="0" b="0"/>
          <wp:wrapTight wrapText="bothSides">
            <wp:wrapPolygon edited="0">
              <wp:start x="3138" y="0"/>
              <wp:lineTo x="0" y="4000"/>
              <wp:lineTo x="0" y="17333"/>
              <wp:lineTo x="3138" y="20667"/>
              <wp:lineTo x="18044" y="20667"/>
              <wp:lineTo x="21182" y="17333"/>
              <wp:lineTo x="21182" y="4000"/>
              <wp:lineTo x="18044" y="0"/>
              <wp:lineTo x="3138" y="0"/>
            </wp:wrapPolygon>
          </wp:wrapTight>
          <wp:docPr id="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oerber_Logo_RGB_Black.png"/>
                  <pic:cNvPicPr/>
                </pic:nvPicPr>
                <pic:blipFill>
                  <a:blip r:embed="rId1">
                    <a:extLst>
                      <a:ext uri="{28A0092B-C50C-407E-A947-70E740481C1C}">
                        <a14:useLocalDpi xmlns:a14="http://schemas.microsoft.com/office/drawing/2010/main" val="0"/>
                      </a:ext>
                    </a:extLst>
                  </a:blip>
                  <a:stretch>
                    <a:fillRect/>
                  </a:stretch>
                </pic:blipFill>
                <pic:spPr>
                  <a:xfrm>
                    <a:off x="0" y="0"/>
                    <a:ext cx="1049020" cy="617220"/>
                  </a:xfrm>
                  <a:prstGeom prst="rect">
                    <a:avLst/>
                  </a:prstGeom>
                </pic:spPr>
              </pic:pic>
            </a:graphicData>
          </a:graphic>
          <wp14:sizeRelH relativeFrom="margin">
            <wp14:pctWidth>0</wp14:pctWidth>
          </wp14:sizeRelH>
          <wp14:sizeRelV relativeFrom="margin">
            <wp14:pctHeight>0</wp14:pctHeight>
          </wp14:sizeRelV>
        </wp:anchor>
      </w:drawing>
    </w:r>
    <w:r>
      <w:rPr>
        <w:sz w:val="40"/>
        <w:szCs w:val="40"/>
      </w:rPr>
      <w:t>Pressemitteilung</w:t>
    </w:r>
  </w:p>
  <w:p w14:paraId="6BB4A3AC" w14:textId="77777777" w:rsidR="00131F95" w:rsidRDefault="00131F9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EC0889"/>
    <w:multiLevelType w:val="hybridMultilevel"/>
    <w:tmpl w:val="B7106ED8"/>
    <w:lvl w:ilvl="0" w:tplc="844E126A">
      <w:numFmt w:val="bullet"/>
      <w:lvlText w:val="-"/>
      <w:lvlJc w:val="left"/>
      <w:pPr>
        <w:ind w:left="720" w:hanging="360"/>
      </w:pPr>
      <w:rPr>
        <w:rFonts w:ascii="Arial" w:eastAsia="Times"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ACB0605"/>
    <w:multiLevelType w:val="hybridMultilevel"/>
    <w:tmpl w:val="EBD4CFCC"/>
    <w:lvl w:ilvl="0" w:tplc="BEBCADD2">
      <w:numFmt w:val="bullet"/>
      <w:lvlText w:val="-"/>
      <w:lvlJc w:val="left"/>
      <w:pPr>
        <w:ind w:left="720" w:hanging="360"/>
      </w:pPr>
      <w:rPr>
        <w:rFonts w:ascii="Arial" w:eastAsia="Times"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19287654">
    <w:abstractNumId w:val="0"/>
  </w:num>
  <w:num w:numId="2" w16cid:durableId="10297991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DE" w:vendorID="64" w:dllVersion="6" w:nlCheck="1" w:checkStyle="0"/>
  <w:activeWritingStyle w:appName="MSWord" w:lang="en-US" w:vendorID="64" w:dllVersion="6" w:nlCheck="1" w:checkStyle="1"/>
  <w:activeWritingStyle w:appName="MSWord" w:lang="de-DE" w:vendorID="64" w:dllVersion="0" w:nlCheck="1" w:checkStyle="0"/>
  <w:activeWritingStyle w:appName="MSWord" w:lang="en-US" w:vendorID="64" w:dllVersion="0" w:nlCheck="1" w:checkStyle="0"/>
  <w:activeWritingStyle w:appName="MSWord" w:lang="fr-FR" w:vendorID="64" w:dllVersion="0" w:nlCheck="1" w:checkStyle="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20"/>
  <w:displayHorizontalDrawingGridEvery w:val="2"/>
  <w:noPunctuationKerning/>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6727"/>
    <w:rsid w:val="000119B9"/>
    <w:rsid w:val="000123DC"/>
    <w:rsid w:val="000127C0"/>
    <w:rsid w:val="00021B25"/>
    <w:rsid w:val="00025A5E"/>
    <w:rsid w:val="00042617"/>
    <w:rsid w:val="00044325"/>
    <w:rsid w:val="000501EE"/>
    <w:rsid w:val="0007065A"/>
    <w:rsid w:val="00070F97"/>
    <w:rsid w:val="00086C24"/>
    <w:rsid w:val="00092EDF"/>
    <w:rsid w:val="000939CC"/>
    <w:rsid w:val="000966CF"/>
    <w:rsid w:val="00096DF2"/>
    <w:rsid w:val="00097702"/>
    <w:rsid w:val="000A5CE4"/>
    <w:rsid w:val="000B585B"/>
    <w:rsid w:val="000C3C7E"/>
    <w:rsid w:val="000D382C"/>
    <w:rsid w:val="000E1C24"/>
    <w:rsid w:val="000E3F60"/>
    <w:rsid w:val="000E6AD9"/>
    <w:rsid w:val="000E71D7"/>
    <w:rsid w:val="000F4BA0"/>
    <w:rsid w:val="000F581D"/>
    <w:rsid w:val="000F7A79"/>
    <w:rsid w:val="001112F6"/>
    <w:rsid w:val="001163E3"/>
    <w:rsid w:val="00122F2B"/>
    <w:rsid w:val="001269B9"/>
    <w:rsid w:val="00131F95"/>
    <w:rsid w:val="00132D80"/>
    <w:rsid w:val="001559CE"/>
    <w:rsid w:val="00163984"/>
    <w:rsid w:val="00173D63"/>
    <w:rsid w:val="001760B4"/>
    <w:rsid w:val="00176EC2"/>
    <w:rsid w:val="00194CF7"/>
    <w:rsid w:val="001B1F3F"/>
    <w:rsid w:val="001C7865"/>
    <w:rsid w:val="001D05DB"/>
    <w:rsid w:val="001D2AB3"/>
    <w:rsid w:val="001D3146"/>
    <w:rsid w:val="001D5D61"/>
    <w:rsid w:val="001E1D20"/>
    <w:rsid w:val="001E4822"/>
    <w:rsid w:val="001F0F79"/>
    <w:rsid w:val="001F1761"/>
    <w:rsid w:val="001F4E85"/>
    <w:rsid w:val="001F53EC"/>
    <w:rsid w:val="00200D4E"/>
    <w:rsid w:val="002050BE"/>
    <w:rsid w:val="002067B8"/>
    <w:rsid w:val="002108BE"/>
    <w:rsid w:val="0021175A"/>
    <w:rsid w:val="00215434"/>
    <w:rsid w:val="002228D1"/>
    <w:rsid w:val="00224B07"/>
    <w:rsid w:val="00225B4C"/>
    <w:rsid w:val="00225B87"/>
    <w:rsid w:val="00237D0E"/>
    <w:rsid w:val="00241DD5"/>
    <w:rsid w:val="0024425A"/>
    <w:rsid w:val="002518D3"/>
    <w:rsid w:val="00251B0F"/>
    <w:rsid w:val="00252B89"/>
    <w:rsid w:val="00253260"/>
    <w:rsid w:val="00290D5F"/>
    <w:rsid w:val="00291323"/>
    <w:rsid w:val="00296A56"/>
    <w:rsid w:val="002A14D0"/>
    <w:rsid w:val="002B4B13"/>
    <w:rsid w:val="002B4CC2"/>
    <w:rsid w:val="002C4B8E"/>
    <w:rsid w:val="002C5AE1"/>
    <w:rsid w:val="002E3589"/>
    <w:rsid w:val="002F13AF"/>
    <w:rsid w:val="002F61AB"/>
    <w:rsid w:val="0030275A"/>
    <w:rsid w:val="00306AF1"/>
    <w:rsid w:val="00312B79"/>
    <w:rsid w:val="00317242"/>
    <w:rsid w:val="003323B1"/>
    <w:rsid w:val="00333730"/>
    <w:rsid w:val="0033640F"/>
    <w:rsid w:val="003409C6"/>
    <w:rsid w:val="00354E69"/>
    <w:rsid w:val="0035566F"/>
    <w:rsid w:val="003631C6"/>
    <w:rsid w:val="00367F03"/>
    <w:rsid w:val="003750D6"/>
    <w:rsid w:val="00377648"/>
    <w:rsid w:val="00393CA5"/>
    <w:rsid w:val="00394622"/>
    <w:rsid w:val="003A6817"/>
    <w:rsid w:val="003B3CAC"/>
    <w:rsid w:val="003C4423"/>
    <w:rsid w:val="003C54C0"/>
    <w:rsid w:val="003D15E7"/>
    <w:rsid w:val="003D23C8"/>
    <w:rsid w:val="003F562C"/>
    <w:rsid w:val="004004D6"/>
    <w:rsid w:val="00401BCF"/>
    <w:rsid w:val="00407303"/>
    <w:rsid w:val="00417F37"/>
    <w:rsid w:val="00421347"/>
    <w:rsid w:val="00425977"/>
    <w:rsid w:val="0042701E"/>
    <w:rsid w:val="00427B7F"/>
    <w:rsid w:val="0043131F"/>
    <w:rsid w:val="00451A97"/>
    <w:rsid w:val="004712E8"/>
    <w:rsid w:val="0047257A"/>
    <w:rsid w:val="004800AD"/>
    <w:rsid w:val="00482E53"/>
    <w:rsid w:val="00490CEF"/>
    <w:rsid w:val="0049230D"/>
    <w:rsid w:val="004938FC"/>
    <w:rsid w:val="00496BDD"/>
    <w:rsid w:val="004A27E3"/>
    <w:rsid w:val="004A77DA"/>
    <w:rsid w:val="004B11F5"/>
    <w:rsid w:val="004B1C0F"/>
    <w:rsid w:val="004B708E"/>
    <w:rsid w:val="004C0274"/>
    <w:rsid w:val="004C0577"/>
    <w:rsid w:val="004E5E04"/>
    <w:rsid w:val="004E6AF8"/>
    <w:rsid w:val="004F28F0"/>
    <w:rsid w:val="0051667E"/>
    <w:rsid w:val="00522C08"/>
    <w:rsid w:val="005364DE"/>
    <w:rsid w:val="00536EA9"/>
    <w:rsid w:val="005378C7"/>
    <w:rsid w:val="00542DE0"/>
    <w:rsid w:val="005634D5"/>
    <w:rsid w:val="00564ADD"/>
    <w:rsid w:val="00566418"/>
    <w:rsid w:val="00591616"/>
    <w:rsid w:val="005A4F2A"/>
    <w:rsid w:val="005C20AB"/>
    <w:rsid w:val="005D1326"/>
    <w:rsid w:val="005D27A1"/>
    <w:rsid w:val="005F29F1"/>
    <w:rsid w:val="00611AEC"/>
    <w:rsid w:val="00615216"/>
    <w:rsid w:val="00616B33"/>
    <w:rsid w:val="0062598D"/>
    <w:rsid w:val="00651240"/>
    <w:rsid w:val="00651828"/>
    <w:rsid w:val="00671E96"/>
    <w:rsid w:val="00676101"/>
    <w:rsid w:val="00680C92"/>
    <w:rsid w:val="00681C86"/>
    <w:rsid w:val="00686616"/>
    <w:rsid w:val="006915A5"/>
    <w:rsid w:val="006B01CD"/>
    <w:rsid w:val="006D4C7E"/>
    <w:rsid w:val="006D5FA4"/>
    <w:rsid w:val="006D7B47"/>
    <w:rsid w:val="00706AE5"/>
    <w:rsid w:val="00723605"/>
    <w:rsid w:val="00727EAC"/>
    <w:rsid w:val="00731EF3"/>
    <w:rsid w:val="00743CF5"/>
    <w:rsid w:val="007441AC"/>
    <w:rsid w:val="00744701"/>
    <w:rsid w:val="007461B8"/>
    <w:rsid w:val="0075037D"/>
    <w:rsid w:val="00752275"/>
    <w:rsid w:val="007538FA"/>
    <w:rsid w:val="00756165"/>
    <w:rsid w:val="00761ADB"/>
    <w:rsid w:val="00770ECF"/>
    <w:rsid w:val="00784F56"/>
    <w:rsid w:val="007A2055"/>
    <w:rsid w:val="007A72E9"/>
    <w:rsid w:val="007B4C3C"/>
    <w:rsid w:val="007C610B"/>
    <w:rsid w:val="007E3285"/>
    <w:rsid w:val="00804B35"/>
    <w:rsid w:val="0083354B"/>
    <w:rsid w:val="008568F9"/>
    <w:rsid w:val="00865D48"/>
    <w:rsid w:val="0087091C"/>
    <w:rsid w:val="00870B64"/>
    <w:rsid w:val="0087269C"/>
    <w:rsid w:val="0087432E"/>
    <w:rsid w:val="0088350C"/>
    <w:rsid w:val="008866B7"/>
    <w:rsid w:val="00891C0A"/>
    <w:rsid w:val="008940E1"/>
    <w:rsid w:val="008A50F6"/>
    <w:rsid w:val="008A5B4B"/>
    <w:rsid w:val="008B0A9B"/>
    <w:rsid w:val="008B5F55"/>
    <w:rsid w:val="008B6727"/>
    <w:rsid w:val="008C4915"/>
    <w:rsid w:val="008C7D73"/>
    <w:rsid w:val="008D19EE"/>
    <w:rsid w:val="008D3C5F"/>
    <w:rsid w:val="008F4AFF"/>
    <w:rsid w:val="009055E1"/>
    <w:rsid w:val="00923B23"/>
    <w:rsid w:val="009267CD"/>
    <w:rsid w:val="00932502"/>
    <w:rsid w:val="0093268B"/>
    <w:rsid w:val="009367B5"/>
    <w:rsid w:val="00946F6F"/>
    <w:rsid w:val="00947913"/>
    <w:rsid w:val="009564D8"/>
    <w:rsid w:val="0096257B"/>
    <w:rsid w:val="00965B96"/>
    <w:rsid w:val="00967BF7"/>
    <w:rsid w:val="009710CE"/>
    <w:rsid w:val="00975C97"/>
    <w:rsid w:val="00986B7A"/>
    <w:rsid w:val="009B440E"/>
    <w:rsid w:val="009C5B3D"/>
    <w:rsid w:val="009D1D1B"/>
    <w:rsid w:val="009D4A6F"/>
    <w:rsid w:val="009E097B"/>
    <w:rsid w:val="009F1350"/>
    <w:rsid w:val="00A01132"/>
    <w:rsid w:val="00A01DE1"/>
    <w:rsid w:val="00A249C1"/>
    <w:rsid w:val="00A264E4"/>
    <w:rsid w:val="00A31A4C"/>
    <w:rsid w:val="00A33313"/>
    <w:rsid w:val="00A3621D"/>
    <w:rsid w:val="00A41C4A"/>
    <w:rsid w:val="00A448C2"/>
    <w:rsid w:val="00A603D7"/>
    <w:rsid w:val="00A64345"/>
    <w:rsid w:val="00A6436A"/>
    <w:rsid w:val="00A665AA"/>
    <w:rsid w:val="00A72B66"/>
    <w:rsid w:val="00A74CE1"/>
    <w:rsid w:val="00A77DB9"/>
    <w:rsid w:val="00A840E6"/>
    <w:rsid w:val="00A858AA"/>
    <w:rsid w:val="00A93709"/>
    <w:rsid w:val="00A93C8F"/>
    <w:rsid w:val="00AA2C5E"/>
    <w:rsid w:val="00AC17CE"/>
    <w:rsid w:val="00AD243F"/>
    <w:rsid w:val="00AD3F83"/>
    <w:rsid w:val="00AD70F8"/>
    <w:rsid w:val="00AD790A"/>
    <w:rsid w:val="00AE165A"/>
    <w:rsid w:val="00AE5A61"/>
    <w:rsid w:val="00AE7A09"/>
    <w:rsid w:val="00AF4BC8"/>
    <w:rsid w:val="00AF599D"/>
    <w:rsid w:val="00B1218E"/>
    <w:rsid w:val="00B24FF3"/>
    <w:rsid w:val="00B27821"/>
    <w:rsid w:val="00B3027B"/>
    <w:rsid w:val="00B350E8"/>
    <w:rsid w:val="00B42276"/>
    <w:rsid w:val="00B57771"/>
    <w:rsid w:val="00B65E81"/>
    <w:rsid w:val="00B72819"/>
    <w:rsid w:val="00B7770B"/>
    <w:rsid w:val="00B9277C"/>
    <w:rsid w:val="00B97215"/>
    <w:rsid w:val="00BB3C58"/>
    <w:rsid w:val="00BC2B8E"/>
    <w:rsid w:val="00BF76D7"/>
    <w:rsid w:val="00C01284"/>
    <w:rsid w:val="00C05BB3"/>
    <w:rsid w:val="00C06E7E"/>
    <w:rsid w:val="00C109A2"/>
    <w:rsid w:val="00C35759"/>
    <w:rsid w:val="00C37FAD"/>
    <w:rsid w:val="00C43547"/>
    <w:rsid w:val="00C51928"/>
    <w:rsid w:val="00C777CC"/>
    <w:rsid w:val="00C914C7"/>
    <w:rsid w:val="00CA1E09"/>
    <w:rsid w:val="00CB4F2F"/>
    <w:rsid w:val="00CB738C"/>
    <w:rsid w:val="00CC771F"/>
    <w:rsid w:val="00CF6837"/>
    <w:rsid w:val="00D10C7D"/>
    <w:rsid w:val="00D13525"/>
    <w:rsid w:val="00D34A8A"/>
    <w:rsid w:val="00D46B62"/>
    <w:rsid w:val="00D55EB7"/>
    <w:rsid w:val="00D663B2"/>
    <w:rsid w:val="00D72498"/>
    <w:rsid w:val="00D724EA"/>
    <w:rsid w:val="00D75923"/>
    <w:rsid w:val="00D80237"/>
    <w:rsid w:val="00D83A39"/>
    <w:rsid w:val="00D87136"/>
    <w:rsid w:val="00D919F2"/>
    <w:rsid w:val="00D926A7"/>
    <w:rsid w:val="00DA4C69"/>
    <w:rsid w:val="00DD05B6"/>
    <w:rsid w:val="00DF1E5C"/>
    <w:rsid w:val="00DF59D4"/>
    <w:rsid w:val="00E00BAC"/>
    <w:rsid w:val="00E12C7D"/>
    <w:rsid w:val="00E15B50"/>
    <w:rsid w:val="00E20A4D"/>
    <w:rsid w:val="00E23540"/>
    <w:rsid w:val="00E25ECC"/>
    <w:rsid w:val="00E3568A"/>
    <w:rsid w:val="00E40C17"/>
    <w:rsid w:val="00E4665C"/>
    <w:rsid w:val="00E66F39"/>
    <w:rsid w:val="00E718F3"/>
    <w:rsid w:val="00E72DCD"/>
    <w:rsid w:val="00E8033D"/>
    <w:rsid w:val="00E8197A"/>
    <w:rsid w:val="00E86ED1"/>
    <w:rsid w:val="00EA51C4"/>
    <w:rsid w:val="00EA7FA1"/>
    <w:rsid w:val="00EB3483"/>
    <w:rsid w:val="00EB4D3B"/>
    <w:rsid w:val="00EC523E"/>
    <w:rsid w:val="00EC6DC1"/>
    <w:rsid w:val="00ED020D"/>
    <w:rsid w:val="00ED08E7"/>
    <w:rsid w:val="00ED4BEB"/>
    <w:rsid w:val="00EF1F3E"/>
    <w:rsid w:val="00F10216"/>
    <w:rsid w:val="00F133C9"/>
    <w:rsid w:val="00F138D9"/>
    <w:rsid w:val="00F148C9"/>
    <w:rsid w:val="00F42CD6"/>
    <w:rsid w:val="00F433AD"/>
    <w:rsid w:val="00F45111"/>
    <w:rsid w:val="00F56B4D"/>
    <w:rsid w:val="00F57A49"/>
    <w:rsid w:val="00F63A6B"/>
    <w:rsid w:val="00F83283"/>
    <w:rsid w:val="00F86E16"/>
    <w:rsid w:val="00F908C6"/>
    <w:rsid w:val="00FA1E2C"/>
    <w:rsid w:val="00FA574D"/>
    <w:rsid w:val="00FB27E5"/>
    <w:rsid w:val="00FC0A81"/>
    <w:rsid w:val="00FD1568"/>
    <w:rsid w:val="00FD6634"/>
    <w:rsid w:val="00FD7776"/>
    <w:rsid w:val="00FE018C"/>
    <w:rsid w:val="00FE0B53"/>
    <w:rsid w:val="00FE65D2"/>
    <w:rsid w:val="00FF15E6"/>
    <w:rsid w:val="00FF5291"/>
  </w:rsids>
  <m:mathPr>
    <m:mathFont m:val="Cambria Math"/>
    <m:brkBin m:val="before"/>
    <m:brkBinSub m:val="--"/>
    <m:smallFrac m:val="0"/>
    <m:dispDef/>
    <m:lMargin m:val="0"/>
    <m:rMargin m:val="0"/>
    <m:defJc m:val="centerGroup"/>
    <m:wrapIndent m:val="1440"/>
    <m:intLim m:val="subSup"/>
    <m:naryLim m:val="undOvr"/>
  </m:mathPr>
  <w:themeFontLang w:val="de-DE" w:eastAsia="ja-JP"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9153"/>
    <o:shapelayout v:ext="edit">
      <o:idmap v:ext="edit" data="1"/>
    </o:shapelayout>
  </w:shapeDefaults>
  <w:decimalSymbol w:val=","/>
  <w:listSeparator w:val=";"/>
  <w14:docId w14:val="62F48010"/>
  <w15:docId w15:val="{935E72FB-71E7-4BB6-8B7C-564D3567D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6AE5"/>
    <w:rPr>
      <w:rFonts w:ascii="Arial" w:eastAsia="Times" w:hAnsi="Arial"/>
      <w:sz w:val="24"/>
    </w:rPr>
  </w:style>
  <w:style w:type="paragraph" w:styleId="Heading2">
    <w:name w:val="heading 2"/>
    <w:basedOn w:val="Normal"/>
    <w:next w:val="Normal"/>
    <w:link w:val="Heading2Char"/>
    <w:qFormat/>
    <w:rsid w:val="0035566F"/>
    <w:pPr>
      <w:keepNext/>
      <w:spacing w:line="280" w:lineRule="exact"/>
      <w:outlineLvl w:val="1"/>
    </w:pPr>
    <w:rPr>
      <w:rFonts w:eastAsia="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94CF7"/>
    <w:pPr>
      <w:tabs>
        <w:tab w:val="center" w:pos="4536"/>
        <w:tab w:val="right" w:pos="9072"/>
      </w:tabs>
    </w:pPr>
    <w:rPr>
      <w:rFonts w:eastAsia="Times New Roman" w:cs="Arial"/>
      <w:noProof/>
      <w:sz w:val="22"/>
      <w:szCs w:val="24"/>
    </w:rPr>
  </w:style>
  <w:style w:type="paragraph" w:styleId="Footer">
    <w:name w:val="footer"/>
    <w:basedOn w:val="Normal"/>
    <w:link w:val="FooterChar"/>
    <w:semiHidden/>
    <w:rsid w:val="00194CF7"/>
    <w:pPr>
      <w:tabs>
        <w:tab w:val="center" w:pos="4536"/>
        <w:tab w:val="right" w:pos="9072"/>
      </w:tabs>
    </w:pPr>
    <w:rPr>
      <w:rFonts w:eastAsia="Times New Roman" w:cs="Arial"/>
      <w:noProof/>
      <w:sz w:val="22"/>
      <w:szCs w:val="24"/>
    </w:rPr>
  </w:style>
  <w:style w:type="character" w:styleId="PageNumber">
    <w:name w:val="page number"/>
    <w:basedOn w:val="DefaultParagraphFont"/>
    <w:semiHidden/>
    <w:rsid w:val="00194CF7"/>
  </w:style>
  <w:style w:type="character" w:customStyle="1" w:styleId="postbody">
    <w:name w:val="postbody"/>
    <w:basedOn w:val="DefaultParagraphFont"/>
    <w:rsid w:val="00194CF7"/>
  </w:style>
  <w:style w:type="character" w:customStyle="1" w:styleId="HeaderChar">
    <w:name w:val="Header Char"/>
    <w:basedOn w:val="DefaultParagraphFont"/>
    <w:link w:val="Header"/>
    <w:rsid w:val="00AA2C5E"/>
    <w:rPr>
      <w:rFonts w:ascii="Arial" w:hAnsi="Arial" w:cs="Arial"/>
      <w:noProof/>
      <w:sz w:val="22"/>
      <w:szCs w:val="24"/>
    </w:rPr>
  </w:style>
  <w:style w:type="paragraph" w:styleId="BalloonText">
    <w:name w:val="Balloon Text"/>
    <w:basedOn w:val="Normal"/>
    <w:link w:val="BalloonTextChar"/>
    <w:uiPriority w:val="99"/>
    <w:semiHidden/>
    <w:unhideWhenUsed/>
    <w:rsid w:val="00FB27E5"/>
    <w:rPr>
      <w:rFonts w:ascii="Tahoma" w:eastAsia="Times New Roman" w:hAnsi="Tahoma" w:cs="Tahoma"/>
      <w:noProof/>
      <w:sz w:val="16"/>
      <w:szCs w:val="16"/>
    </w:rPr>
  </w:style>
  <w:style w:type="character" w:customStyle="1" w:styleId="BalloonTextChar">
    <w:name w:val="Balloon Text Char"/>
    <w:basedOn w:val="DefaultParagraphFont"/>
    <w:link w:val="BalloonText"/>
    <w:uiPriority w:val="99"/>
    <w:semiHidden/>
    <w:rsid w:val="00FB27E5"/>
    <w:rPr>
      <w:rFonts w:ascii="Tahoma" w:hAnsi="Tahoma" w:cs="Tahoma"/>
      <w:noProof/>
      <w:sz w:val="16"/>
      <w:szCs w:val="16"/>
    </w:rPr>
  </w:style>
  <w:style w:type="paragraph" w:customStyle="1" w:styleId="BriefbgAdresseFusszeile">
    <w:name w:val="Briefbg_Adresse Fusszeile"/>
    <w:basedOn w:val="Normal"/>
    <w:qFormat/>
    <w:rsid w:val="00224B07"/>
    <w:pPr>
      <w:spacing w:line="168" w:lineRule="exact"/>
    </w:pPr>
    <w:rPr>
      <w:rFonts w:eastAsia="Times New Roman" w:cs="Arial"/>
      <w:bCs/>
      <w:noProof/>
      <w:sz w:val="14"/>
      <w:szCs w:val="24"/>
    </w:rPr>
  </w:style>
  <w:style w:type="paragraph" w:styleId="DocumentMap">
    <w:name w:val="Document Map"/>
    <w:basedOn w:val="Normal"/>
    <w:link w:val="DocumentMapChar"/>
    <w:uiPriority w:val="99"/>
    <w:semiHidden/>
    <w:unhideWhenUsed/>
    <w:rsid w:val="00D34A8A"/>
    <w:rPr>
      <w:rFonts w:ascii="Tahoma" w:eastAsia="Times New Roman" w:hAnsi="Tahoma" w:cs="Tahoma"/>
      <w:noProof/>
      <w:sz w:val="16"/>
      <w:szCs w:val="16"/>
    </w:rPr>
  </w:style>
  <w:style w:type="character" w:customStyle="1" w:styleId="DocumentMapChar">
    <w:name w:val="Document Map Char"/>
    <w:basedOn w:val="DefaultParagraphFont"/>
    <w:link w:val="DocumentMap"/>
    <w:uiPriority w:val="99"/>
    <w:semiHidden/>
    <w:rsid w:val="00D34A8A"/>
    <w:rPr>
      <w:rFonts w:ascii="Tahoma" w:hAnsi="Tahoma" w:cs="Tahoma"/>
      <w:noProof/>
      <w:sz w:val="16"/>
      <w:szCs w:val="16"/>
    </w:rPr>
  </w:style>
  <w:style w:type="character" w:styleId="Strong">
    <w:name w:val="Strong"/>
    <w:basedOn w:val="DefaultParagraphFont"/>
    <w:uiPriority w:val="22"/>
    <w:qFormat/>
    <w:rsid w:val="00CB738C"/>
    <w:rPr>
      <w:b/>
      <w:bCs/>
    </w:rPr>
  </w:style>
  <w:style w:type="character" w:customStyle="1" w:styleId="Heading2Char">
    <w:name w:val="Heading 2 Char"/>
    <w:basedOn w:val="DefaultParagraphFont"/>
    <w:link w:val="Heading2"/>
    <w:rsid w:val="0035566F"/>
    <w:rPr>
      <w:rFonts w:ascii="Arial" w:hAnsi="Arial"/>
      <w:sz w:val="22"/>
    </w:rPr>
  </w:style>
  <w:style w:type="paragraph" w:styleId="NormalWeb">
    <w:name w:val="Normal (Web)"/>
    <w:basedOn w:val="Normal"/>
    <w:uiPriority w:val="99"/>
    <w:unhideWhenUsed/>
    <w:rsid w:val="004712E8"/>
    <w:pPr>
      <w:spacing w:before="100" w:beforeAutospacing="1" w:after="240"/>
    </w:pPr>
    <w:rPr>
      <w:rFonts w:ascii="Times New Roman" w:eastAsia="Times New Roman" w:hAnsi="Times New Roman"/>
      <w:szCs w:val="24"/>
    </w:rPr>
  </w:style>
  <w:style w:type="character" w:customStyle="1" w:styleId="FooterChar">
    <w:name w:val="Footer Char"/>
    <w:basedOn w:val="DefaultParagraphFont"/>
    <w:link w:val="Footer"/>
    <w:semiHidden/>
    <w:rsid w:val="003A6817"/>
    <w:rPr>
      <w:rFonts w:ascii="Arial" w:hAnsi="Arial" w:cs="Arial"/>
      <w:noProof/>
      <w:sz w:val="22"/>
      <w:szCs w:val="24"/>
    </w:rPr>
  </w:style>
  <w:style w:type="paragraph" w:styleId="ListParagraph">
    <w:name w:val="List Paragraph"/>
    <w:basedOn w:val="Normal"/>
    <w:uiPriority w:val="72"/>
    <w:qFormat/>
    <w:rsid w:val="0093268B"/>
    <w:pPr>
      <w:ind w:left="720"/>
      <w:contextualSpacing/>
    </w:pPr>
  </w:style>
  <w:style w:type="character" w:styleId="Hyperlink">
    <w:name w:val="Hyperlink"/>
    <w:basedOn w:val="DefaultParagraphFont"/>
    <w:uiPriority w:val="99"/>
    <w:unhideWhenUsed/>
    <w:rsid w:val="0093268B"/>
    <w:rPr>
      <w:color w:val="0000FF" w:themeColor="hyperlink"/>
      <w:u w:val="single"/>
    </w:rPr>
  </w:style>
  <w:style w:type="character" w:styleId="FollowedHyperlink">
    <w:name w:val="FollowedHyperlink"/>
    <w:basedOn w:val="DefaultParagraphFont"/>
    <w:uiPriority w:val="99"/>
    <w:semiHidden/>
    <w:unhideWhenUsed/>
    <w:rsid w:val="000123DC"/>
    <w:rPr>
      <w:color w:val="800080" w:themeColor="followedHyperlink"/>
      <w:u w:val="single"/>
    </w:rPr>
  </w:style>
  <w:style w:type="paragraph" w:styleId="Revision">
    <w:name w:val="Revision"/>
    <w:hidden/>
    <w:uiPriority w:val="71"/>
    <w:semiHidden/>
    <w:rsid w:val="00B65E81"/>
    <w:rPr>
      <w:rFonts w:ascii="Arial" w:eastAsia="Times" w:hAnsi="Arial"/>
      <w:sz w:val="24"/>
    </w:rPr>
  </w:style>
  <w:style w:type="character" w:styleId="CommentReference">
    <w:name w:val="annotation reference"/>
    <w:basedOn w:val="DefaultParagraphFont"/>
    <w:uiPriority w:val="99"/>
    <w:semiHidden/>
    <w:unhideWhenUsed/>
    <w:rsid w:val="00B65E81"/>
    <w:rPr>
      <w:sz w:val="16"/>
      <w:szCs w:val="16"/>
    </w:rPr>
  </w:style>
  <w:style w:type="paragraph" w:styleId="CommentText">
    <w:name w:val="annotation text"/>
    <w:basedOn w:val="Normal"/>
    <w:link w:val="CommentTextChar"/>
    <w:uiPriority w:val="99"/>
    <w:semiHidden/>
    <w:unhideWhenUsed/>
    <w:rsid w:val="00B65E81"/>
    <w:rPr>
      <w:sz w:val="20"/>
    </w:rPr>
  </w:style>
  <w:style w:type="character" w:customStyle="1" w:styleId="CommentTextChar">
    <w:name w:val="Comment Text Char"/>
    <w:basedOn w:val="DefaultParagraphFont"/>
    <w:link w:val="CommentText"/>
    <w:uiPriority w:val="99"/>
    <w:semiHidden/>
    <w:rsid w:val="00B65E81"/>
    <w:rPr>
      <w:rFonts w:ascii="Arial" w:eastAsia="Times" w:hAnsi="Arial"/>
    </w:rPr>
  </w:style>
  <w:style w:type="paragraph" w:styleId="CommentSubject">
    <w:name w:val="annotation subject"/>
    <w:basedOn w:val="CommentText"/>
    <w:next w:val="CommentText"/>
    <w:link w:val="CommentSubjectChar"/>
    <w:uiPriority w:val="99"/>
    <w:semiHidden/>
    <w:unhideWhenUsed/>
    <w:rsid w:val="00B65E81"/>
    <w:rPr>
      <w:b/>
      <w:bCs/>
    </w:rPr>
  </w:style>
  <w:style w:type="character" w:customStyle="1" w:styleId="CommentSubjectChar">
    <w:name w:val="Comment Subject Char"/>
    <w:basedOn w:val="CommentTextChar"/>
    <w:link w:val="CommentSubject"/>
    <w:uiPriority w:val="99"/>
    <w:semiHidden/>
    <w:rsid w:val="00B65E81"/>
    <w:rPr>
      <w:rFonts w:ascii="Arial" w:eastAsia="Times" w:hAnsi="Arial"/>
      <w:b/>
      <w:bCs/>
    </w:rPr>
  </w:style>
  <w:style w:type="paragraph" w:customStyle="1" w:styleId="Small">
    <w:name w:val="Small"/>
    <w:basedOn w:val="Normal"/>
    <w:qFormat/>
    <w:rsid w:val="00C43547"/>
    <w:pPr>
      <w:spacing w:after="160" w:line="288" w:lineRule="auto"/>
    </w:pPr>
    <w:rPr>
      <w:rFonts w:eastAsia="Arial"/>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438669">
      <w:bodyDiv w:val="1"/>
      <w:marLeft w:val="0"/>
      <w:marRight w:val="0"/>
      <w:marTop w:val="0"/>
      <w:marBottom w:val="0"/>
      <w:divBdr>
        <w:top w:val="none" w:sz="0" w:space="0" w:color="auto"/>
        <w:left w:val="none" w:sz="0" w:space="0" w:color="auto"/>
        <w:bottom w:val="none" w:sz="0" w:space="0" w:color="auto"/>
        <w:right w:val="none" w:sz="0" w:space="0" w:color="auto"/>
      </w:divBdr>
    </w:div>
    <w:div w:id="1354187266">
      <w:bodyDiv w:val="1"/>
      <w:marLeft w:val="0"/>
      <w:marRight w:val="0"/>
      <w:marTop w:val="0"/>
      <w:marBottom w:val="0"/>
      <w:divBdr>
        <w:top w:val="none" w:sz="0" w:space="0" w:color="auto"/>
        <w:left w:val="none" w:sz="0" w:space="0" w:color="auto"/>
        <w:bottom w:val="none" w:sz="0" w:space="0" w:color="auto"/>
        <w:right w:val="none" w:sz="0" w:space="0" w:color="auto"/>
      </w:divBdr>
    </w:div>
    <w:div w:id="1644188876">
      <w:bodyDiv w:val="1"/>
      <w:marLeft w:val="0"/>
      <w:marRight w:val="0"/>
      <w:marTop w:val="0"/>
      <w:marBottom w:val="0"/>
      <w:divBdr>
        <w:top w:val="none" w:sz="0" w:space="0" w:color="auto"/>
        <w:left w:val="none" w:sz="0" w:space="0" w:color="auto"/>
        <w:bottom w:val="none" w:sz="0" w:space="0" w:color="auto"/>
        <w:right w:val="none" w:sz="0" w:space="0" w:color="auto"/>
      </w:divBdr>
    </w:div>
    <w:div w:id="18878314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file:///C:\Users\sebastian.baesken\AppData\Local\Microsoft\Windows\INetCache\Content.Outlook\S9WEEB0A\www.koerber-pharma.com" TargetMode="Externa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www.copadata.com/en/industries/pharmaceutical/life-sciences-pharmaceutical-insights/zenon-msi-interface/" TargetMode="External"/><Relationship Id="rId17" Type="http://schemas.openxmlformats.org/officeDocument/2006/relationships/hyperlink" Target="mailto:sebastian.baesken@copadata.co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copadata.com/en/"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mailto:dirk.ebbecke@koerber.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oter" Target="footer1.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H:\KAG_Communications\01_K&#246;rber%20AG\02_Communications\30_CD_CI_Vorgaben\30_Vorlagen\2019-02_Vorlage_Pressemitteilung%20K&#246;rber%20AG_D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3F7B696CFA14D2884FF40ECD56FF66A"/>
        <w:category>
          <w:name w:val="Allgemein"/>
          <w:gallery w:val="placeholder"/>
        </w:category>
        <w:types>
          <w:type w:val="bbPlcHdr"/>
        </w:types>
        <w:behaviors>
          <w:behavior w:val="content"/>
        </w:behaviors>
        <w:guid w:val="{DE111D4E-5275-4534-9A5F-D33D303A9FC0}"/>
      </w:docPartPr>
      <w:docPartBody>
        <w:p w:rsidR="00461D4B" w:rsidRDefault="001F0441" w:rsidP="001F0441">
          <w:pPr>
            <w:pStyle w:val="B3F7B696CFA14D2884FF40ECD56FF66A"/>
          </w:pPr>
          <w:r>
            <w:rPr>
              <w:rStyle w:val="Placehold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Kokila">
    <w:charset w:val="00"/>
    <w:family w:val="swiss"/>
    <w:pitch w:val="variable"/>
    <w:sig w:usb0="00008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0441"/>
    <w:rsid w:val="001F0441"/>
    <w:rsid w:val="00461D4B"/>
  </w:rsids>
  <m:mathPr>
    <m:mathFont m:val="Cambria Math"/>
    <m:brkBin m:val="before"/>
    <m:brkBinSub m:val="--"/>
    <m:smallFrac m:val="0"/>
    <m:dispDef/>
    <m:lMargin m:val="0"/>
    <m:rMargin m:val="0"/>
    <m:defJc m:val="centerGroup"/>
    <m:wrapIndent m:val="1440"/>
    <m:intLim m:val="subSup"/>
    <m:naryLim m:val="undOvr"/>
  </m:mathPr>
  <w:themeFontLang w:val="de-DE" w:eastAsia="ja-JP"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lang w:val="de-DE" w:eastAsia="ja-JP"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Kokil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F0441"/>
  </w:style>
  <w:style w:type="paragraph" w:customStyle="1" w:styleId="B3F7B696CFA14D2884FF40ECD56FF66A">
    <w:name w:val="B3F7B696CFA14D2884FF40ECD56FF66A"/>
    <w:rsid w:val="001F0441"/>
    <w:rPr>
      <w:rFonts w:cs="Kokila"/>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066926929E0CD649AEA44B7645ACA0FC" ma:contentTypeVersion="13" ma:contentTypeDescription="Ein neues Dokument erstellen." ma:contentTypeScope="" ma:versionID="280170da15ccbc6aa7aabb55c301139b">
  <xsd:schema xmlns:xsd="http://www.w3.org/2001/XMLSchema" xmlns:xs="http://www.w3.org/2001/XMLSchema" xmlns:p="http://schemas.microsoft.com/office/2006/metadata/properties" xmlns:ns3="14802ed2-c8b2-47d6-ab30-d9443a59a4e5" xmlns:ns4="62167959-5467-4e83-85d8-cfc378091f6f" targetNamespace="http://schemas.microsoft.com/office/2006/metadata/properties" ma:root="true" ma:fieldsID="e72f7521ff5a26bd11b2730cadc31ef5" ns3:_="" ns4:_="">
    <xsd:import namespace="14802ed2-c8b2-47d6-ab30-d9443a59a4e5"/>
    <xsd:import namespace="62167959-5467-4e83-85d8-cfc378091f6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802ed2-c8b2-47d6-ab30-d9443a59a4e5"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SharingHintHash" ma:index="10" nillable="true" ma:displayName="Freigabehinweis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167959-5467-4e83-85d8-cfc378091f6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CE270A3-1C15-4FA8-8ECE-11376095BD3B}">
  <ds:schemaRefs>
    <ds:schemaRef ds:uri="http://schemas.openxmlformats.org/officeDocument/2006/bibliography"/>
  </ds:schemaRefs>
</ds:datastoreItem>
</file>

<file path=customXml/itemProps2.xml><?xml version="1.0" encoding="utf-8"?>
<ds:datastoreItem xmlns:ds="http://schemas.openxmlformats.org/officeDocument/2006/customXml" ds:itemID="{6036DE34-5FE1-4D76-86D7-B0FBF5E2FD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802ed2-c8b2-47d6-ab30-d9443a59a4e5"/>
    <ds:schemaRef ds:uri="62167959-5467-4e83-85d8-cfc378091f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0E3548-3C63-491A-88C1-A145C80948FD}">
  <ds:schemaRefs>
    <ds:schemaRef ds:uri="http://schemas.microsoft.com/sharepoint/v3/contenttype/forms"/>
  </ds:schemaRefs>
</ds:datastoreItem>
</file>

<file path=customXml/itemProps4.xml><?xml version="1.0" encoding="utf-8"?>
<ds:datastoreItem xmlns:ds="http://schemas.openxmlformats.org/officeDocument/2006/customXml" ds:itemID="{F2CFD063-102B-44F2-B9CF-CC08243B2AB9}">
  <ds:schemaRefs>
    <ds:schemaRef ds:uri="14802ed2-c8b2-47d6-ab30-d9443a59a4e5"/>
    <ds:schemaRef ds:uri="http://purl.org/dc/terms/"/>
    <ds:schemaRef ds:uri="http://schemas.microsoft.com/office/2006/documentManagement/types"/>
    <ds:schemaRef ds:uri="http://schemas.microsoft.com/office/2006/metadata/properties"/>
    <ds:schemaRef ds:uri="http://www.w3.org/XML/1998/namespace"/>
    <ds:schemaRef ds:uri="http://purl.org/dc/elements/1.1/"/>
    <ds:schemaRef ds:uri="http://schemas.openxmlformats.org/package/2006/metadata/core-properties"/>
    <ds:schemaRef ds:uri="http://schemas.microsoft.com/office/infopath/2007/PartnerControls"/>
    <ds:schemaRef ds:uri="62167959-5467-4e83-85d8-cfc378091f6f"/>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2019-02_Vorlage_Pressemitteilung Körber AG_DE</Template>
  <TotalTime>0</TotalTime>
  <Pages>4</Pages>
  <Words>651</Words>
  <Characters>5190</Characters>
  <Application>Microsoft Office Word</Application>
  <DocSecurity>0</DocSecurity>
  <Lines>43</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Betreffzeile: Arial Bold 10 pt</vt:lpstr>
      <vt:lpstr>Betreffzeile: Arial Bold 10 pt</vt:lpstr>
    </vt:vector>
  </TitlesOfParts>
  <Company>Hauni Maschinenbau AG</Company>
  <LinksUpToDate>false</LinksUpToDate>
  <CharactersWithSpaces>5830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Betreffzeile: Arial Bold 10 pt</dc:title>
  <dc:creator>Lena Wouters</dc:creator>
  <cp:lastModifiedBy>Jan Endler</cp:lastModifiedBy>
  <cp:revision>3</cp:revision>
  <cp:lastPrinted>2020-08-22T21:40:00Z</cp:lastPrinted>
  <dcterms:created xsi:type="dcterms:W3CDTF">2023-05-24T08:14:00Z</dcterms:created>
  <dcterms:modified xsi:type="dcterms:W3CDTF">2023-05-24T08:36:00Z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0x010100066926929E0CD649AEA44B7645ACA0FC</vt:lpwstr>
  </property>
</Properties>
</file>