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35E1" w14:textId="77777777" w:rsidR="00714D78" w:rsidRPr="00B7770B" w:rsidRDefault="00714D78" w:rsidP="00714D7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42A4E443" w14:textId="77777777" w:rsidR="00714D78" w:rsidRPr="00B7770B" w:rsidRDefault="00714D78" w:rsidP="00714D7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4AD5AAFE" w14:textId="77777777" w:rsidR="00714D78" w:rsidRPr="00B7770B" w:rsidRDefault="00714D78" w:rsidP="00714D7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0DA526" w14:textId="293A3F94" w:rsidR="00714D78" w:rsidRPr="000A4565" w:rsidRDefault="00714D78" w:rsidP="00714D78">
      <w:pPr>
        <w:pStyle w:val="Header"/>
        <w:spacing w:line="276" w:lineRule="auto"/>
        <w:rPr>
          <w:rFonts w:eastAsia="Times" w:cs="Times New Roman"/>
          <w:b/>
          <w:bCs/>
          <w:noProof w:val="0"/>
          <w:sz w:val="32"/>
          <w:szCs w:val="32"/>
          <w:lang w:val="en-US"/>
        </w:rPr>
      </w:pPr>
      <w:r>
        <w:rPr>
          <w:rFonts w:eastAsia="Times" w:cs="Times New Roman"/>
          <w:b/>
          <w:noProof w:val="0"/>
          <w:sz w:val="32"/>
          <w:szCs w:val="32"/>
          <w:lang w:val="en-US"/>
        </w:rPr>
        <w:t>Körber and Endeavor announce partnership to</w:t>
      </w:r>
      <w:r w:rsidR="000A4565">
        <w:rPr>
          <w:rFonts w:eastAsia="Times" w:cs="Times New Roman"/>
          <w:b/>
          <w:noProof w:val="0"/>
          <w:sz w:val="32"/>
          <w:szCs w:val="32"/>
          <w:lang w:val="en-US"/>
        </w:rPr>
        <w:t xml:space="preserve"> enable</w:t>
      </w:r>
      <w:r>
        <w:rPr>
          <w:rFonts w:eastAsia="Times" w:cs="Times New Roman"/>
          <w:b/>
          <w:noProof w:val="0"/>
          <w:sz w:val="32"/>
          <w:szCs w:val="32"/>
          <w:lang w:val="en-US"/>
        </w:rPr>
        <w:t xml:space="preserve"> </w:t>
      </w:r>
      <w:r w:rsidR="00712218">
        <w:rPr>
          <w:b/>
          <w:bCs/>
          <w:sz w:val="32"/>
          <w:szCs w:val="32"/>
          <w:lang w:val="en-US"/>
        </w:rPr>
        <w:t>s</w:t>
      </w:r>
      <w:r w:rsidR="000A4565" w:rsidRPr="000A4565">
        <w:rPr>
          <w:b/>
          <w:bCs/>
          <w:sz w:val="32"/>
          <w:szCs w:val="32"/>
          <w:lang w:val="en-US"/>
        </w:rPr>
        <w:t xml:space="preserve">eamless </w:t>
      </w:r>
      <w:r w:rsidR="00712218">
        <w:rPr>
          <w:b/>
          <w:bCs/>
          <w:sz w:val="32"/>
          <w:szCs w:val="32"/>
          <w:lang w:val="en-US"/>
        </w:rPr>
        <w:t>i</w:t>
      </w:r>
      <w:r w:rsidR="000A4565" w:rsidRPr="000A4565">
        <w:rPr>
          <w:b/>
          <w:bCs/>
          <w:sz w:val="32"/>
          <w:szCs w:val="32"/>
          <w:lang w:val="en-US"/>
        </w:rPr>
        <w:t xml:space="preserve">ntegration of Werum PAS-X MES and SAP's </w:t>
      </w:r>
      <w:r w:rsidR="001D324A">
        <w:rPr>
          <w:b/>
          <w:bCs/>
          <w:sz w:val="32"/>
          <w:szCs w:val="32"/>
          <w:lang w:val="en-US"/>
        </w:rPr>
        <w:t>ERP Platform</w:t>
      </w:r>
      <w:r w:rsidRPr="000A4565">
        <w:rPr>
          <w:rFonts w:eastAsia="Times" w:cs="Times New Roman"/>
          <w:b/>
          <w:bCs/>
          <w:noProof w:val="0"/>
          <w:sz w:val="32"/>
          <w:szCs w:val="32"/>
          <w:lang w:val="en-US"/>
        </w:rPr>
        <w:t xml:space="preserve"> </w:t>
      </w:r>
    </w:p>
    <w:p w14:paraId="6085523C" w14:textId="77777777" w:rsidR="00714D78" w:rsidRPr="00EA7FA1" w:rsidRDefault="00714D78" w:rsidP="00714D78">
      <w:pPr>
        <w:spacing w:line="276" w:lineRule="auto"/>
        <w:rPr>
          <w:sz w:val="22"/>
          <w:szCs w:val="22"/>
          <w:lang w:val="en-US"/>
        </w:rPr>
      </w:pPr>
    </w:p>
    <w:p w14:paraId="50417AC1" w14:textId="39663DA3" w:rsidR="003A36E3" w:rsidRDefault="00714D78" w:rsidP="00714D78">
      <w:pPr>
        <w:spacing w:line="276" w:lineRule="auto"/>
        <w:rPr>
          <w:bCs/>
          <w:sz w:val="22"/>
          <w:szCs w:val="22"/>
          <w:lang w:val="en-US"/>
        </w:rPr>
      </w:pPr>
      <w:proofErr w:type="spellStart"/>
      <w:r w:rsidRPr="00B24FF3">
        <w:rPr>
          <w:b/>
          <w:sz w:val="22"/>
          <w:szCs w:val="22"/>
          <w:lang w:val="en-US"/>
        </w:rPr>
        <w:t>Lüneburg</w:t>
      </w:r>
      <w:proofErr w:type="spellEnd"/>
      <w:r w:rsidRPr="00B24FF3">
        <w:rPr>
          <w:b/>
          <w:sz w:val="22"/>
          <w:szCs w:val="22"/>
          <w:lang w:val="en-US"/>
        </w:rPr>
        <w:t>, Germany</w:t>
      </w:r>
      <w:r>
        <w:rPr>
          <w:b/>
          <w:sz w:val="22"/>
          <w:szCs w:val="22"/>
          <w:lang w:val="en-US"/>
        </w:rPr>
        <w:t xml:space="preserve">/ Wayne, Pennsylvania, United States, </w:t>
      </w:r>
      <w:r w:rsidR="00AB628E" w:rsidRPr="00AB628E">
        <w:rPr>
          <w:b/>
          <w:sz w:val="22"/>
          <w:szCs w:val="22"/>
          <w:lang w:val="en-US"/>
        </w:rPr>
        <w:t xml:space="preserve">15 September </w:t>
      </w:r>
      <w:r w:rsidRPr="00AB628E">
        <w:rPr>
          <w:b/>
          <w:sz w:val="22"/>
          <w:szCs w:val="22"/>
          <w:lang w:val="en-US"/>
        </w:rPr>
        <w:t>2023.</w:t>
      </w:r>
      <w:r w:rsidRPr="00B24FF3">
        <w:rPr>
          <w:b/>
          <w:sz w:val="22"/>
          <w:szCs w:val="22"/>
          <w:lang w:val="en-US"/>
        </w:rPr>
        <w:t xml:space="preserve"> </w:t>
      </w:r>
      <w:r w:rsidR="00412572">
        <w:fldChar w:fldCharType="begin"/>
      </w:r>
      <w:r w:rsidR="00412572" w:rsidRPr="00412572">
        <w:rPr>
          <w:lang w:val="en-US"/>
        </w:rPr>
        <w:instrText>HYPERLINK "https://www.endeavorcg.com/"</w:instrText>
      </w:r>
      <w:r w:rsidR="00412572">
        <w:fldChar w:fldCharType="separate"/>
      </w:r>
      <w:r w:rsidRPr="003A36E3">
        <w:rPr>
          <w:rStyle w:val="Hyperlink"/>
          <w:b/>
          <w:color w:val="auto"/>
          <w:sz w:val="22"/>
          <w:szCs w:val="22"/>
          <w:lang w:val="en-US"/>
        </w:rPr>
        <w:t>Endeavor</w:t>
      </w:r>
      <w:r w:rsidR="003A36E3" w:rsidRPr="003A36E3">
        <w:rPr>
          <w:rStyle w:val="Hyperlink"/>
          <w:b/>
          <w:color w:val="auto"/>
          <w:sz w:val="22"/>
          <w:szCs w:val="22"/>
          <w:lang w:val="en-US"/>
        </w:rPr>
        <w:t xml:space="preserve"> Consulting Group</w:t>
      </w:r>
      <w:r w:rsidR="00412572">
        <w:rPr>
          <w:rStyle w:val="Hyperlink"/>
          <w:b/>
          <w:color w:val="auto"/>
          <w:sz w:val="22"/>
          <w:szCs w:val="22"/>
          <w:lang w:val="en-US"/>
        </w:rPr>
        <w:fldChar w:fldCharType="end"/>
      </w:r>
      <w:r>
        <w:rPr>
          <w:b/>
          <w:sz w:val="22"/>
          <w:szCs w:val="22"/>
          <w:lang w:val="en-US"/>
        </w:rPr>
        <w:t xml:space="preserve"> receives the “PAS-X ERP Integration</w:t>
      </w:r>
      <w:r w:rsidR="006B4F35">
        <w:rPr>
          <w:b/>
          <w:sz w:val="22"/>
          <w:szCs w:val="22"/>
          <w:lang w:val="en-US"/>
        </w:rPr>
        <w:t xml:space="preserve"> Ready</w:t>
      </w:r>
      <w:r>
        <w:rPr>
          <w:b/>
          <w:sz w:val="22"/>
          <w:szCs w:val="22"/>
          <w:lang w:val="en-US"/>
        </w:rPr>
        <w:t xml:space="preserve">” partnership certificate </w:t>
      </w:r>
      <w:r w:rsidR="006B4F35">
        <w:rPr>
          <w:b/>
          <w:sz w:val="22"/>
          <w:szCs w:val="22"/>
          <w:lang w:val="en-US"/>
        </w:rPr>
        <w:t xml:space="preserve">for its </w:t>
      </w:r>
      <w:proofErr w:type="spellStart"/>
      <w:r w:rsidR="006B4F35">
        <w:rPr>
          <w:b/>
          <w:sz w:val="22"/>
          <w:szCs w:val="22"/>
          <w:lang w:val="en-US"/>
        </w:rPr>
        <w:t>iMES</w:t>
      </w:r>
      <w:proofErr w:type="spellEnd"/>
      <w:r w:rsidR="006B4F35">
        <w:rPr>
          <w:b/>
          <w:sz w:val="22"/>
          <w:szCs w:val="22"/>
          <w:lang w:val="en-US"/>
        </w:rPr>
        <w:t xml:space="preserve"> solution and</w:t>
      </w:r>
      <w:r>
        <w:rPr>
          <w:b/>
          <w:sz w:val="22"/>
          <w:szCs w:val="22"/>
          <w:lang w:val="en-US"/>
        </w:rPr>
        <w:t xml:space="preserve"> becomes a</w:t>
      </w:r>
      <w:r w:rsidR="009750F1">
        <w:rPr>
          <w:b/>
          <w:sz w:val="22"/>
          <w:szCs w:val="22"/>
          <w:lang w:val="en-US"/>
        </w:rPr>
        <w:t xml:space="preserve">n important </w:t>
      </w:r>
      <w:r>
        <w:rPr>
          <w:b/>
          <w:sz w:val="22"/>
          <w:szCs w:val="22"/>
          <w:lang w:val="en-US"/>
        </w:rPr>
        <w:t xml:space="preserve">partner in the Körber Ecosystem Partner program. </w:t>
      </w:r>
    </w:p>
    <w:p w14:paraId="585ED1BA" w14:textId="77777777" w:rsidR="00747E1A" w:rsidRPr="00747E1A" w:rsidRDefault="00747E1A" w:rsidP="00747E1A">
      <w:pPr>
        <w:spacing w:line="276" w:lineRule="auto"/>
        <w:rPr>
          <w:bCs/>
          <w:sz w:val="22"/>
          <w:szCs w:val="22"/>
          <w:lang w:val="en-US"/>
        </w:rPr>
      </w:pPr>
    </w:p>
    <w:p w14:paraId="289CBB2E" w14:textId="5EFD2760" w:rsidR="008E5F03" w:rsidRDefault="00747E1A" w:rsidP="00EF4823">
      <w:pPr>
        <w:spacing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Pharma</w:t>
      </w:r>
      <w:r w:rsidRPr="00747E1A">
        <w:rPr>
          <w:bCs/>
          <w:sz w:val="22"/>
          <w:szCs w:val="22"/>
          <w:lang w:val="en-US"/>
        </w:rPr>
        <w:t xml:space="preserve"> and </w:t>
      </w:r>
      <w:r>
        <w:rPr>
          <w:bCs/>
          <w:sz w:val="22"/>
          <w:szCs w:val="22"/>
          <w:lang w:val="en-US"/>
        </w:rPr>
        <w:t>biopharma</w:t>
      </w:r>
      <w:r w:rsidRPr="00747E1A">
        <w:rPr>
          <w:bCs/>
          <w:sz w:val="22"/>
          <w:szCs w:val="22"/>
          <w:lang w:val="en-US"/>
        </w:rPr>
        <w:t xml:space="preserve"> companies can greatly benefit from integrating their Enterprise Resource Planning (ERP) system with a Manufacturing Execution System (MES) solution like </w:t>
      </w:r>
      <w:r w:rsidR="00F025D3">
        <w:rPr>
          <w:bCs/>
          <w:sz w:val="22"/>
          <w:szCs w:val="22"/>
          <w:lang w:val="en-US"/>
        </w:rPr>
        <w:t xml:space="preserve">Körber’s </w:t>
      </w:r>
      <w:proofErr w:type="spellStart"/>
      <w:r w:rsidR="00F025D3">
        <w:rPr>
          <w:bCs/>
          <w:sz w:val="22"/>
          <w:szCs w:val="22"/>
          <w:lang w:val="en-US"/>
        </w:rPr>
        <w:t>Werum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r w:rsidRPr="00747E1A">
        <w:rPr>
          <w:bCs/>
          <w:sz w:val="22"/>
          <w:szCs w:val="22"/>
          <w:lang w:val="en-US"/>
        </w:rPr>
        <w:t>PAS-X MES</w:t>
      </w:r>
      <w:r>
        <w:rPr>
          <w:bCs/>
          <w:sz w:val="22"/>
          <w:szCs w:val="22"/>
          <w:lang w:val="en-US"/>
        </w:rPr>
        <w:t xml:space="preserve">. </w:t>
      </w:r>
      <w:r w:rsidRPr="00747E1A">
        <w:rPr>
          <w:bCs/>
          <w:sz w:val="22"/>
          <w:szCs w:val="22"/>
          <w:lang w:val="en-US"/>
        </w:rPr>
        <w:t>While ERP systems primarily focus on managing various aspects of an organization's operations, such as finance, human resources,</w:t>
      </w:r>
      <w:r>
        <w:rPr>
          <w:bCs/>
          <w:sz w:val="22"/>
          <w:szCs w:val="22"/>
          <w:lang w:val="en-US"/>
        </w:rPr>
        <w:t xml:space="preserve"> or</w:t>
      </w:r>
      <w:r w:rsidRPr="00747E1A">
        <w:rPr>
          <w:bCs/>
          <w:sz w:val="22"/>
          <w:szCs w:val="22"/>
          <w:lang w:val="en-US"/>
        </w:rPr>
        <w:t xml:space="preserve"> supply chain, MES solutions step in to address the specific needs of </w:t>
      </w:r>
      <w:r w:rsidR="009750F1">
        <w:rPr>
          <w:bCs/>
          <w:sz w:val="22"/>
          <w:szCs w:val="22"/>
          <w:lang w:val="en-US"/>
        </w:rPr>
        <w:t>the production.</w:t>
      </w:r>
      <w:r w:rsidRPr="00747E1A">
        <w:rPr>
          <w:bCs/>
          <w:sz w:val="22"/>
          <w:szCs w:val="22"/>
          <w:lang w:val="en-US"/>
        </w:rPr>
        <w:t xml:space="preserve"> </w:t>
      </w:r>
      <w:r w:rsidR="00912FE5">
        <w:rPr>
          <w:bCs/>
          <w:sz w:val="22"/>
          <w:szCs w:val="22"/>
          <w:lang w:val="en-US"/>
        </w:rPr>
        <w:t>I</w:t>
      </w:r>
      <w:r w:rsidRPr="00747E1A">
        <w:rPr>
          <w:bCs/>
          <w:sz w:val="22"/>
          <w:szCs w:val="22"/>
          <w:lang w:val="en-US"/>
        </w:rPr>
        <w:t>ntegrating ERP and MES systems</w:t>
      </w:r>
      <w:r w:rsidR="00912FE5">
        <w:rPr>
          <w:bCs/>
          <w:sz w:val="22"/>
          <w:szCs w:val="22"/>
          <w:lang w:val="en-US"/>
        </w:rPr>
        <w:t xml:space="preserve"> has a highly positive impact on life science manufacturing companies who can </w:t>
      </w:r>
      <w:r w:rsidRPr="00747E1A">
        <w:rPr>
          <w:bCs/>
          <w:sz w:val="22"/>
          <w:szCs w:val="22"/>
          <w:lang w:val="en-US"/>
        </w:rPr>
        <w:t xml:space="preserve">establish a seamless connection between the </w:t>
      </w:r>
      <w:r w:rsidR="00912FE5">
        <w:rPr>
          <w:bCs/>
          <w:sz w:val="22"/>
          <w:szCs w:val="22"/>
          <w:lang w:val="en-US"/>
        </w:rPr>
        <w:t>shop</w:t>
      </w:r>
      <w:r w:rsidRPr="00747E1A">
        <w:rPr>
          <w:bCs/>
          <w:sz w:val="22"/>
          <w:szCs w:val="22"/>
          <w:lang w:val="en-US"/>
        </w:rPr>
        <w:t xml:space="preserve"> floor and the rest of the organization. </w:t>
      </w:r>
      <w:r w:rsidR="00912FE5">
        <w:rPr>
          <w:bCs/>
          <w:sz w:val="22"/>
          <w:szCs w:val="22"/>
          <w:lang w:val="en-US"/>
        </w:rPr>
        <w:t>With this</w:t>
      </w:r>
      <w:r w:rsidRPr="00747E1A">
        <w:rPr>
          <w:bCs/>
          <w:sz w:val="22"/>
          <w:szCs w:val="22"/>
          <w:lang w:val="en-US"/>
        </w:rPr>
        <w:t xml:space="preserve"> integration</w:t>
      </w:r>
      <w:r w:rsidR="00912FE5">
        <w:rPr>
          <w:bCs/>
          <w:sz w:val="22"/>
          <w:szCs w:val="22"/>
          <w:lang w:val="en-US"/>
        </w:rPr>
        <w:t xml:space="preserve"> </w:t>
      </w:r>
      <w:r w:rsidRPr="00747E1A">
        <w:rPr>
          <w:bCs/>
          <w:sz w:val="22"/>
          <w:szCs w:val="22"/>
          <w:lang w:val="en-US"/>
        </w:rPr>
        <w:t>companies can optimize forecasting and inventory management, effectively avoid production delays,</w:t>
      </w:r>
      <w:r w:rsidR="00912FE5">
        <w:rPr>
          <w:bCs/>
          <w:sz w:val="22"/>
          <w:szCs w:val="22"/>
          <w:lang w:val="en-US"/>
        </w:rPr>
        <w:t xml:space="preserve"> and</w:t>
      </w:r>
      <w:r w:rsidRPr="00747E1A">
        <w:rPr>
          <w:bCs/>
          <w:sz w:val="22"/>
          <w:szCs w:val="22"/>
          <w:lang w:val="en-US"/>
        </w:rPr>
        <w:t xml:space="preserve"> increase productivity</w:t>
      </w:r>
      <w:r w:rsidR="00912FE5">
        <w:rPr>
          <w:bCs/>
          <w:sz w:val="22"/>
          <w:szCs w:val="22"/>
          <w:lang w:val="en-US"/>
        </w:rPr>
        <w:t xml:space="preserve"> </w:t>
      </w:r>
      <w:r w:rsidR="009750F1">
        <w:rPr>
          <w:bCs/>
          <w:sz w:val="22"/>
          <w:szCs w:val="22"/>
          <w:lang w:val="en-US"/>
        </w:rPr>
        <w:t>in production.</w:t>
      </w:r>
    </w:p>
    <w:p w14:paraId="6659FB2D" w14:textId="77777777" w:rsidR="008E5F03" w:rsidRDefault="008E5F03" w:rsidP="00714D78">
      <w:pPr>
        <w:spacing w:line="276" w:lineRule="auto"/>
        <w:rPr>
          <w:bCs/>
          <w:sz w:val="21"/>
          <w:szCs w:val="21"/>
          <w:lang w:val="en-US"/>
        </w:rPr>
      </w:pPr>
    </w:p>
    <w:p w14:paraId="5058E2E8" w14:textId="5B881A50" w:rsidR="00EF4823" w:rsidRDefault="00912FE5" w:rsidP="00912FE5">
      <w:pPr>
        <w:spacing w:line="276" w:lineRule="auto"/>
        <w:rPr>
          <w:bCs/>
          <w:sz w:val="22"/>
          <w:szCs w:val="22"/>
          <w:lang w:val="en-US"/>
        </w:rPr>
      </w:pPr>
      <w:r w:rsidRPr="00412572">
        <w:rPr>
          <w:bCs/>
          <w:sz w:val="22"/>
          <w:szCs w:val="22"/>
          <w:lang w:val="en-US"/>
        </w:rPr>
        <w:t xml:space="preserve">In </w:t>
      </w:r>
      <w:r w:rsidR="006B4F35" w:rsidRPr="00412572">
        <w:rPr>
          <w:bCs/>
          <w:sz w:val="22"/>
          <w:szCs w:val="22"/>
          <w:lang w:val="en-US"/>
        </w:rPr>
        <w:t xml:space="preserve">the past, Endeavor </w:t>
      </w:r>
      <w:r w:rsidRPr="00412572">
        <w:rPr>
          <w:bCs/>
          <w:sz w:val="22"/>
          <w:szCs w:val="22"/>
          <w:lang w:val="en-US"/>
        </w:rPr>
        <w:t xml:space="preserve">Consulting Group </w:t>
      </w:r>
      <w:r w:rsidR="009750F1" w:rsidRPr="00412572">
        <w:rPr>
          <w:bCs/>
          <w:sz w:val="22"/>
          <w:szCs w:val="22"/>
          <w:lang w:val="en-US"/>
        </w:rPr>
        <w:t xml:space="preserve">and Körber </w:t>
      </w:r>
      <w:r w:rsidR="00026A3F" w:rsidRPr="00412572">
        <w:rPr>
          <w:bCs/>
          <w:sz w:val="22"/>
          <w:szCs w:val="22"/>
          <w:lang w:val="en-US"/>
        </w:rPr>
        <w:t xml:space="preserve">have </w:t>
      </w:r>
      <w:r w:rsidR="006B4F35" w:rsidRPr="00412572">
        <w:rPr>
          <w:bCs/>
          <w:sz w:val="22"/>
          <w:szCs w:val="22"/>
          <w:lang w:val="en-US"/>
        </w:rPr>
        <w:t>collaborated multiple times to provide an out-of-the-box solution for clients</w:t>
      </w:r>
      <w:r w:rsidR="00D85549" w:rsidRPr="00412572">
        <w:rPr>
          <w:bCs/>
          <w:sz w:val="22"/>
          <w:szCs w:val="22"/>
          <w:lang w:val="en-US"/>
        </w:rPr>
        <w:t xml:space="preserve"> with specific needs for integrating</w:t>
      </w:r>
      <w:r w:rsidR="006B4F35" w:rsidRPr="00412572">
        <w:rPr>
          <w:bCs/>
          <w:sz w:val="22"/>
          <w:szCs w:val="22"/>
          <w:lang w:val="en-US"/>
        </w:rPr>
        <w:t xml:space="preserve"> PAS-X MES </w:t>
      </w:r>
      <w:r w:rsidR="00D85549" w:rsidRPr="00412572">
        <w:rPr>
          <w:bCs/>
          <w:sz w:val="22"/>
          <w:szCs w:val="22"/>
          <w:lang w:val="en-US"/>
        </w:rPr>
        <w:t>with their existing</w:t>
      </w:r>
      <w:r w:rsidR="006B4F35" w:rsidRPr="00412572">
        <w:rPr>
          <w:bCs/>
          <w:sz w:val="22"/>
          <w:szCs w:val="22"/>
          <w:lang w:val="en-US"/>
        </w:rPr>
        <w:t xml:space="preserve"> SAP ERP</w:t>
      </w:r>
      <w:r w:rsidR="00EF4823" w:rsidRPr="00412572">
        <w:rPr>
          <w:bCs/>
          <w:sz w:val="22"/>
          <w:szCs w:val="22"/>
          <w:lang w:val="en-US"/>
        </w:rPr>
        <w:t xml:space="preserve"> </w:t>
      </w:r>
      <w:r w:rsidR="006B4F35" w:rsidRPr="00412572">
        <w:rPr>
          <w:bCs/>
          <w:sz w:val="22"/>
          <w:szCs w:val="22"/>
          <w:lang w:val="en-US"/>
        </w:rPr>
        <w:t>software system.</w:t>
      </w:r>
      <w:r w:rsidR="006B4F35" w:rsidRPr="00412572">
        <w:rPr>
          <w:bCs/>
          <w:sz w:val="21"/>
          <w:szCs w:val="21"/>
          <w:lang w:val="en-US"/>
        </w:rPr>
        <w:t xml:space="preserve"> </w:t>
      </w:r>
      <w:r w:rsidR="00F025D3" w:rsidRPr="00412572">
        <w:rPr>
          <w:bCs/>
          <w:sz w:val="22"/>
          <w:szCs w:val="22"/>
          <w:lang w:val="en-US"/>
        </w:rPr>
        <w:t>The</w:t>
      </w:r>
      <w:r w:rsidRPr="00412572">
        <w:rPr>
          <w:bCs/>
          <w:sz w:val="22"/>
          <w:szCs w:val="22"/>
          <w:lang w:val="en-US"/>
        </w:rPr>
        <w:t xml:space="preserve"> PAS-X MES Suite digitally controls, monitors, and documents the manufacturing process in real-time. </w:t>
      </w:r>
      <w:r w:rsidR="00EF4823" w:rsidRPr="00412572">
        <w:rPr>
          <w:bCs/>
          <w:sz w:val="21"/>
          <w:szCs w:val="21"/>
          <w:lang w:val="en-US"/>
        </w:rPr>
        <w:t xml:space="preserve">Endeavor’s solution </w:t>
      </w:r>
      <w:r w:rsidRPr="00412572">
        <w:rPr>
          <w:bCs/>
          <w:sz w:val="21"/>
          <w:szCs w:val="21"/>
          <w:lang w:val="en-US"/>
        </w:rPr>
        <w:t>“</w:t>
      </w:r>
      <w:proofErr w:type="spellStart"/>
      <w:r w:rsidR="006B4F35" w:rsidRPr="00412572">
        <w:rPr>
          <w:bCs/>
          <w:sz w:val="22"/>
          <w:szCs w:val="22"/>
          <w:lang w:val="en-US"/>
        </w:rPr>
        <w:t>iMES</w:t>
      </w:r>
      <w:proofErr w:type="spellEnd"/>
      <w:r w:rsidRPr="00412572">
        <w:rPr>
          <w:bCs/>
          <w:sz w:val="22"/>
          <w:szCs w:val="22"/>
          <w:lang w:val="en-US"/>
        </w:rPr>
        <w:t>”</w:t>
      </w:r>
      <w:r w:rsidR="006B4F35" w:rsidRPr="00412572">
        <w:rPr>
          <w:bCs/>
          <w:sz w:val="22"/>
          <w:szCs w:val="22"/>
          <w:lang w:val="en-US"/>
        </w:rPr>
        <w:t xml:space="preserve"> is a set of pre-packaged, SAP-configurable integration applications</w:t>
      </w:r>
      <w:r w:rsidR="00B3340E" w:rsidRPr="00412572">
        <w:rPr>
          <w:bCs/>
          <w:sz w:val="22"/>
          <w:szCs w:val="22"/>
          <w:lang w:val="en-US"/>
        </w:rPr>
        <w:t xml:space="preserve"> combined with </w:t>
      </w:r>
      <w:r w:rsidR="006B4F35" w:rsidRPr="00412572">
        <w:rPr>
          <w:bCs/>
          <w:sz w:val="22"/>
          <w:szCs w:val="22"/>
          <w:lang w:val="en-US"/>
        </w:rPr>
        <w:t>an event monitoring system</w:t>
      </w:r>
      <w:r w:rsidR="00026A3F" w:rsidRPr="00412572">
        <w:rPr>
          <w:bCs/>
          <w:sz w:val="22"/>
          <w:szCs w:val="22"/>
          <w:lang w:val="en-US"/>
        </w:rPr>
        <w:t>,</w:t>
      </w:r>
      <w:r w:rsidR="006B4F35" w:rsidRPr="00412572">
        <w:rPr>
          <w:bCs/>
          <w:sz w:val="22"/>
          <w:szCs w:val="22"/>
          <w:lang w:val="en-US"/>
        </w:rPr>
        <w:t xml:space="preserve"> </w:t>
      </w:r>
      <w:r w:rsidR="00D85549" w:rsidRPr="00412572">
        <w:rPr>
          <w:bCs/>
          <w:sz w:val="22"/>
          <w:szCs w:val="22"/>
          <w:lang w:val="en-US"/>
        </w:rPr>
        <w:t xml:space="preserve">designed to simplify </w:t>
      </w:r>
      <w:r w:rsidR="004A3578" w:rsidRPr="00412572">
        <w:rPr>
          <w:bCs/>
          <w:sz w:val="22"/>
          <w:szCs w:val="22"/>
          <w:lang w:val="en-US"/>
        </w:rPr>
        <w:t>changes</w:t>
      </w:r>
      <w:r w:rsidR="00D85549" w:rsidRPr="00412572">
        <w:rPr>
          <w:bCs/>
          <w:sz w:val="22"/>
          <w:szCs w:val="22"/>
          <w:lang w:val="en-US"/>
        </w:rPr>
        <w:t xml:space="preserve"> </w:t>
      </w:r>
      <w:r w:rsidR="00026A3F" w:rsidRPr="00412572">
        <w:rPr>
          <w:bCs/>
          <w:sz w:val="22"/>
          <w:szCs w:val="22"/>
          <w:lang w:val="en-US"/>
        </w:rPr>
        <w:t>to</w:t>
      </w:r>
      <w:r w:rsidR="00D85549" w:rsidRPr="00412572">
        <w:rPr>
          <w:bCs/>
          <w:sz w:val="22"/>
          <w:szCs w:val="22"/>
          <w:lang w:val="en-US"/>
        </w:rPr>
        <w:t xml:space="preserve"> the SAP system</w:t>
      </w:r>
      <w:r w:rsidR="004A3578" w:rsidRPr="00412572">
        <w:rPr>
          <w:bCs/>
          <w:sz w:val="22"/>
          <w:szCs w:val="22"/>
          <w:lang w:val="en-US"/>
        </w:rPr>
        <w:t xml:space="preserve"> should </w:t>
      </w:r>
      <w:r w:rsidR="00026A3F" w:rsidRPr="00412572">
        <w:rPr>
          <w:bCs/>
          <w:sz w:val="22"/>
          <w:szCs w:val="22"/>
          <w:lang w:val="en-US"/>
        </w:rPr>
        <w:t>they</w:t>
      </w:r>
      <w:r w:rsidR="004A3578" w:rsidRPr="00412572">
        <w:rPr>
          <w:bCs/>
          <w:sz w:val="22"/>
          <w:szCs w:val="22"/>
          <w:lang w:val="en-US"/>
        </w:rPr>
        <w:t xml:space="preserve"> be required</w:t>
      </w:r>
      <w:r w:rsidR="00D85549" w:rsidRPr="00412572">
        <w:rPr>
          <w:bCs/>
          <w:sz w:val="22"/>
          <w:szCs w:val="22"/>
          <w:lang w:val="en-US"/>
        </w:rPr>
        <w:t>.</w:t>
      </w:r>
      <w:r w:rsidR="006B4F35" w:rsidRPr="00412572">
        <w:rPr>
          <w:bCs/>
          <w:sz w:val="22"/>
          <w:szCs w:val="22"/>
          <w:lang w:val="en-US"/>
        </w:rPr>
        <w:t xml:space="preserve"> </w:t>
      </w:r>
      <w:proofErr w:type="spellStart"/>
      <w:r w:rsidR="00EF4823" w:rsidRPr="00412572">
        <w:rPr>
          <w:bCs/>
          <w:sz w:val="22"/>
          <w:szCs w:val="22"/>
          <w:lang w:val="en-US"/>
        </w:rPr>
        <w:t>iMES</w:t>
      </w:r>
      <w:proofErr w:type="spellEnd"/>
      <w:r w:rsidR="00EF4823" w:rsidRPr="00412572">
        <w:rPr>
          <w:bCs/>
          <w:sz w:val="22"/>
          <w:szCs w:val="22"/>
          <w:lang w:val="en-US"/>
        </w:rPr>
        <w:t xml:space="preserve"> follows the same design principles as SAP's standard software, offering configurability, flexibility, and ease of maintenance. It has been thoroughly tested for compatibility with recent SAP version upgrades, including SAP S/4 HANA.</w:t>
      </w:r>
      <w:r w:rsidR="00EF4823">
        <w:rPr>
          <w:bCs/>
          <w:sz w:val="22"/>
          <w:szCs w:val="22"/>
          <w:lang w:val="en-US"/>
        </w:rPr>
        <w:t xml:space="preserve"> </w:t>
      </w:r>
    </w:p>
    <w:p w14:paraId="0421DD63" w14:textId="77777777" w:rsidR="006B4F35" w:rsidRPr="00B55713" w:rsidRDefault="006B4F35" w:rsidP="00714D78">
      <w:pPr>
        <w:spacing w:line="276" w:lineRule="auto"/>
        <w:rPr>
          <w:bCs/>
          <w:sz w:val="22"/>
          <w:szCs w:val="22"/>
          <w:lang w:val="en-US"/>
        </w:rPr>
      </w:pPr>
    </w:p>
    <w:p w14:paraId="38C0FE9B" w14:textId="16DB49D4" w:rsidR="006B4F35" w:rsidRDefault="006B4F35" w:rsidP="00D52E60">
      <w:pPr>
        <w:spacing w:line="276" w:lineRule="auto"/>
        <w:rPr>
          <w:bCs/>
          <w:sz w:val="22"/>
          <w:szCs w:val="22"/>
          <w:lang w:val="en-US"/>
        </w:rPr>
      </w:pPr>
      <w:r w:rsidRPr="00B55713">
        <w:rPr>
          <w:bCs/>
          <w:sz w:val="22"/>
          <w:szCs w:val="22"/>
          <w:lang w:val="en-US"/>
        </w:rPr>
        <w:t xml:space="preserve">"We are pleased to recognize Endeavor for achieving the 'Ready' level certificate with their integration tool, </w:t>
      </w:r>
      <w:proofErr w:type="spellStart"/>
      <w:r w:rsidRPr="00B55713">
        <w:rPr>
          <w:bCs/>
          <w:sz w:val="22"/>
          <w:szCs w:val="22"/>
          <w:lang w:val="en-US"/>
        </w:rPr>
        <w:t>iMES</w:t>
      </w:r>
      <w:proofErr w:type="spellEnd"/>
      <w:r w:rsidRPr="00B55713">
        <w:rPr>
          <w:bCs/>
          <w:sz w:val="22"/>
          <w:szCs w:val="22"/>
          <w:lang w:val="en-US"/>
        </w:rPr>
        <w:t xml:space="preserve">. This accomplishment highlights their expertise and commitment to delivering high-quality solutions. As </w:t>
      </w:r>
      <w:r w:rsidR="00912FE5">
        <w:rPr>
          <w:bCs/>
          <w:sz w:val="22"/>
          <w:szCs w:val="22"/>
          <w:lang w:val="en-US"/>
        </w:rPr>
        <w:t>a partner</w:t>
      </w:r>
      <w:r w:rsidRPr="00B55713">
        <w:rPr>
          <w:bCs/>
          <w:sz w:val="22"/>
          <w:szCs w:val="22"/>
          <w:lang w:val="en-US"/>
        </w:rPr>
        <w:t>, we are excited to collaborate and offer clients enhanced capabilities, seamless integration, and optimized operational efficiency between PAS-X MES and SAP's S/4HANA ERP software system," says Lars Hornung, Senior Principal Alliances &amp; Technology Partners Software, Körber Business Area Pharma.</w:t>
      </w:r>
      <w:r>
        <w:rPr>
          <w:bCs/>
          <w:sz w:val="22"/>
          <w:szCs w:val="22"/>
          <w:lang w:val="en-US"/>
        </w:rPr>
        <w:t xml:space="preserve"> </w:t>
      </w:r>
    </w:p>
    <w:p w14:paraId="2CF00179" w14:textId="77777777" w:rsidR="006B4F35" w:rsidRDefault="006B4F35" w:rsidP="00D52E60">
      <w:pPr>
        <w:spacing w:line="276" w:lineRule="auto"/>
        <w:rPr>
          <w:bCs/>
          <w:sz w:val="22"/>
          <w:szCs w:val="22"/>
          <w:lang w:val="en-US"/>
        </w:rPr>
      </w:pPr>
    </w:p>
    <w:p w14:paraId="0FC7A555" w14:textId="3DD7584F" w:rsidR="00D52E60" w:rsidRDefault="006B4F35" w:rsidP="00EF4823">
      <w:pPr>
        <w:spacing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“</w:t>
      </w:r>
      <w:proofErr w:type="spellStart"/>
      <w:r w:rsidR="00714D78" w:rsidRPr="00714D78">
        <w:rPr>
          <w:bCs/>
          <w:sz w:val="22"/>
          <w:szCs w:val="22"/>
          <w:lang w:val="en-US"/>
        </w:rPr>
        <w:t>iMES</w:t>
      </w:r>
      <w:proofErr w:type="spellEnd"/>
      <w:r w:rsidR="00714D78" w:rsidRPr="00714D78">
        <w:rPr>
          <w:bCs/>
          <w:sz w:val="22"/>
          <w:szCs w:val="22"/>
          <w:lang w:val="en-US"/>
        </w:rPr>
        <w:t xml:space="preserve"> is a result of extensive experience and global design requirements, incorporating best practices. It can accelerate implementations, reduce </w:t>
      </w:r>
      <w:proofErr w:type="gramStart"/>
      <w:r w:rsidR="00714D78" w:rsidRPr="00714D78">
        <w:rPr>
          <w:bCs/>
          <w:sz w:val="22"/>
          <w:szCs w:val="22"/>
          <w:lang w:val="en-US"/>
        </w:rPr>
        <w:t>risk</w:t>
      </w:r>
      <w:proofErr w:type="gramEnd"/>
      <w:r w:rsidR="00714D78" w:rsidRPr="00714D78">
        <w:rPr>
          <w:bCs/>
          <w:sz w:val="22"/>
          <w:szCs w:val="22"/>
          <w:lang w:val="en-US"/>
        </w:rPr>
        <w:t xml:space="preserve"> </w:t>
      </w:r>
      <w:proofErr w:type="gramStart"/>
      <w:r w:rsidR="00714D78" w:rsidRPr="00714D78">
        <w:rPr>
          <w:bCs/>
          <w:sz w:val="22"/>
          <w:szCs w:val="22"/>
          <w:lang w:val="en-US"/>
        </w:rPr>
        <w:t>and</w:t>
      </w:r>
      <w:proofErr w:type="gramEnd"/>
      <w:r w:rsidR="00714D78" w:rsidRPr="00714D78">
        <w:rPr>
          <w:bCs/>
          <w:sz w:val="22"/>
          <w:szCs w:val="22"/>
          <w:lang w:val="en-US"/>
        </w:rPr>
        <w:t xml:space="preserve"> total cost of ownership</w:t>
      </w:r>
      <w:r w:rsidR="008E5F03">
        <w:rPr>
          <w:bCs/>
          <w:sz w:val="22"/>
          <w:szCs w:val="22"/>
          <w:lang w:val="en-US"/>
        </w:rPr>
        <w:t xml:space="preserve">. </w:t>
      </w:r>
      <w:r w:rsidR="008E5F03" w:rsidRPr="008E5F03">
        <w:rPr>
          <w:bCs/>
          <w:sz w:val="22"/>
          <w:szCs w:val="22"/>
          <w:lang w:val="en-US"/>
        </w:rPr>
        <w:t xml:space="preserve">As a proud member of Körber's Ecosystem partner program, we are excited to bring our expertise </w:t>
      </w:r>
      <w:r w:rsidR="008E5F03" w:rsidRPr="008E5F03">
        <w:rPr>
          <w:bCs/>
          <w:sz w:val="22"/>
          <w:szCs w:val="22"/>
          <w:lang w:val="en-US"/>
        </w:rPr>
        <w:lastRenderedPageBreak/>
        <w:t>and innovative capabilities to empower businesses in their digital transformation journey</w:t>
      </w:r>
      <w:r w:rsidR="009750F1">
        <w:rPr>
          <w:bCs/>
          <w:sz w:val="22"/>
          <w:szCs w:val="22"/>
          <w:lang w:val="en-US"/>
        </w:rPr>
        <w:t>,</w:t>
      </w:r>
      <w:r>
        <w:rPr>
          <w:bCs/>
          <w:sz w:val="22"/>
          <w:szCs w:val="22"/>
          <w:lang w:val="en-US"/>
        </w:rPr>
        <w:t>” says</w:t>
      </w:r>
      <w:r w:rsidR="007552E8">
        <w:rPr>
          <w:bCs/>
          <w:sz w:val="22"/>
          <w:szCs w:val="22"/>
          <w:lang w:val="en-US"/>
        </w:rPr>
        <w:t xml:space="preserve"> </w:t>
      </w:r>
      <w:r w:rsidR="00CE1666" w:rsidRPr="00AB628E">
        <w:rPr>
          <w:bCs/>
          <w:sz w:val="22"/>
          <w:szCs w:val="22"/>
          <w:lang w:val="en-US"/>
        </w:rPr>
        <w:t>Chris Chambers, Managing Partner</w:t>
      </w:r>
      <w:r w:rsidRPr="00AB628E">
        <w:rPr>
          <w:bCs/>
          <w:sz w:val="22"/>
          <w:szCs w:val="22"/>
          <w:lang w:val="en-US"/>
        </w:rPr>
        <w:t>,</w:t>
      </w:r>
      <w:r>
        <w:rPr>
          <w:bCs/>
          <w:sz w:val="22"/>
          <w:szCs w:val="22"/>
          <w:lang w:val="en-US"/>
        </w:rPr>
        <w:t xml:space="preserve"> Endeavour Consulting Group</w:t>
      </w:r>
      <w:r w:rsidR="00714D78" w:rsidRPr="00714D78">
        <w:rPr>
          <w:bCs/>
          <w:sz w:val="22"/>
          <w:szCs w:val="22"/>
          <w:lang w:val="en-US"/>
        </w:rPr>
        <w:t xml:space="preserve">. </w:t>
      </w:r>
    </w:p>
    <w:p w14:paraId="2567878B" w14:textId="77777777" w:rsidR="00D52E60" w:rsidRPr="00714D78" w:rsidRDefault="00D52E60" w:rsidP="00714D78">
      <w:pPr>
        <w:spacing w:line="276" w:lineRule="auto"/>
        <w:rPr>
          <w:bCs/>
          <w:sz w:val="22"/>
          <w:szCs w:val="22"/>
          <w:lang w:val="en-US"/>
        </w:rPr>
      </w:pPr>
    </w:p>
    <w:p w14:paraId="12788D61" w14:textId="77777777" w:rsidR="00714D78" w:rsidRPr="00714D78" w:rsidRDefault="00714D78" w:rsidP="00714D78">
      <w:pPr>
        <w:spacing w:line="276" w:lineRule="auto"/>
        <w:rPr>
          <w:bCs/>
          <w:sz w:val="22"/>
          <w:szCs w:val="22"/>
          <w:lang w:val="en-US"/>
        </w:rPr>
      </w:pPr>
    </w:p>
    <w:p w14:paraId="1C989ABF" w14:textId="77777777" w:rsidR="00714D78" w:rsidRPr="00FA52E9" w:rsidRDefault="00714D78" w:rsidP="00714D78">
      <w:pPr>
        <w:spacing w:line="276" w:lineRule="auto"/>
        <w:rPr>
          <w:bCs/>
          <w:sz w:val="22"/>
          <w:szCs w:val="22"/>
          <w:lang w:val="en-US"/>
        </w:rPr>
      </w:pPr>
    </w:p>
    <w:p w14:paraId="6E754ED8" w14:textId="77777777" w:rsidR="00AB628E" w:rsidRDefault="00714D78" w:rsidP="00AB628E">
      <w:pPr>
        <w:spacing w:line="276" w:lineRule="auto"/>
        <w:jc w:val="center"/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50944857" wp14:editId="63A81422">
            <wp:extent cx="3908033" cy="27279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735" cy="27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6F75" w14:textId="77777777" w:rsidR="00AB628E" w:rsidRDefault="00AB628E" w:rsidP="00AB628E">
      <w:pPr>
        <w:spacing w:line="276" w:lineRule="auto"/>
        <w:jc w:val="center"/>
        <w:rPr>
          <w:sz w:val="22"/>
          <w:szCs w:val="22"/>
          <w:lang w:val="en-US"/>
        </w:rPr>
      </w:pPr>
    </w:p>
    <w:p w14:paraId="72FDE0A4" w14:textId="77777777" w:rsidR="00AB628E" w:rsidRDefault="00AB628E" w:rsidP="00AB628E">
      <w:pPr>
        <w:spacing w:line="276" w:lineRule="auto"/>
        <w:rPr>
          <w:b/>
          <w:sz w:val="22"/>
          <w:szCs w:val="22"/>
          <w:lang w:val="en-US"/>
        </w:rPr>
      </w:pPr>
    </w:p>
    <w:p w14:paraId="7EB9AE42" w14:textId="16D7E1CB" w:rsidR="00714D78" w:rsidRPr="00AB628E" w:rsidRDefault="00714D78" w:rsidP="00AB628E">
      <w:pPr>
        <w:spacing w:line="276" w:lineRule="auto"/>
        <w:rPr>
          <w:sz w:val="22"/>
          <w:szCs w:val="22"/>
          <w:lang w:val="en-US"/>
        </w:rPr>
      </w:pPr>
      <w:r w:rsidRPr="001F1761">
        <w:rPr>
          <w:b/>
          <w:sz w:val="22"/>
          <w:szCs w:val="22"/>
          <w:lang w:val="en-US"/>
        </w:rPr>
        <w:t>Picture</w:t>
      </w:r>
    </w:p>
    <w:p w14:paraId="1B8E59B0" w14:textId="3F137680" w:rsidR="00045A4D" w:rsidRDefault="00045A4D" w:rsidP="00714D78">
      <w:pPr>
        <w:spacing w:line="276" w:lineRule="auto"/>
        <w:rPr>
          <w:b/>
          <w:sz w:val="22"/>
          <w:szCs w:val="22"/>
          <w:lang w:val="en-US"/>
        </w:rPr>
      </w:pPr>
    </w:p>
    <w:p w14:paraId="68B5E3DD" w14:textId="12BB13B6" w:rsidR="00045A4D" w:rsidRDefault="00045A4D" w:rsidP="00714D78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US"/>
        </w:rPr>
        <w:drawing>
          <wp:inline distT="0" distB="0" distL="0" distR="0" wp14:anchorId="1026998D" wp14:editId="3B6DDBA6">
            <wp:extent cx="5707100" cy="2981960"/>
            <wp:effectExtent l="0" t="0" r="825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0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E7DD" w14:textId="679ECC58" w:rsidR="00045A4D" w:rsidRDefault="00045A4D" w:rsidP="00714D78">
      <w:pPr>
        <w:spacing w:line="276" w:lineRule="auto"/>
        <w:rPr>
          <w:b/>
          <w:sz w:val="22"/>
          <w:szCs w:val="22"/>
          <w:lang w:val="en-US"/>
        </w:rPr>
      </w:pPr>
    </w:p>
    <w:p w14:paraId="52123B9C" w14:textId="77777777" w:rsidR="00045A4D" w:rsidRDefault="00045A4D" w:rsidP="00714D78">
      <w:pPr>
        <w:spacing w:line="276" w:lineRule="auto"/>
        <w:rPr>
          <w:b/>
          <w:sz w:val="22"/>
          <w:szCs w:val="22"/>
          <w:lang w:val="en-US"/>
        </w:rPr>
      </w:pPr>
    </w:p>
    <w:p w14:paraId="345F0700" w14:textId="77777777" w:rsidR="00714D78" w:rsidRDefault="00714D78" w:rsidP="00714D78">
      <w:pPr>
        <w:spacing w:line="276" w:lineRule="auto"/>
        <w:rPr>
          <w:b/>
          <w:sz w:val="22"/>
          <w:szCs w:val="22"/>
          <w:lang w:val="en-US"/>
        </w:rPr>
      </w:pPr>
    </w:p>
    <w:p w14:paraId="3C9C4991" w14:textId="77777777" w:rsidR="00714D78" w:rsidRDefault="00714D78" w:rsidP="00714D78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42195716" wp14:editId="612EAEB2">
            <wp:extent cx="3600000" cy="240026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F0CDA" w14:textId="77777777" w:rsidR="00714D78" w:rsidRDefault="00714D78" w:rsidP="00714D78">
      <w:pPr>
        <w:spacing w:line="276" w:lineRule="auto"/>
        <w:rPr>
          <w:sz w:val="22"/>
          <w:szCs w:val="22"/>
        </w:rPr>
      </w:pPr>
    </w:p>
    <w:p w14:paraId="065CE47C" w14:textId="77777777" w:rsidR="00714D78" w:rsidRDefault="00714D78" w:rsidP="00714D78">
      <w:pPr>
        <w:spacing w:line="276" w:lineRule="auto"/>
        <w:rPr>
          <w:sz w:val="22"/>
          <w:lang w:val="en-US"/>
        </w:rPr>
      </w:pPr>
      <w:r w:rsidRPr="0078428E">
        <w:rPr>
          <w:sz w:val="22"/>
          <w:lang w:val="en-US"/>
        </w:rPr>
        <w:t>Lars Hornung, Senior Principal Alliances &amp; Technology Partners Software, Körber Business Area Pharma</w:t>
      </w:r>
    </w:p>
    <w:p w14:paraId="34B621FE" w14:textId="77777777" w:rsidR="00714D78" w:rsidRDefault="00714D78" w:rsidP="00714D78">
      <w:pPr>
        <w:spacing w:line="276" w:lineRule="auto"/>
        <w:rPr>
          <w:sz w:val="22"/>
          <w:lang w:val="en-US"/>
        </w:rPr>
      </w:pPr>
    </w:p>
    <w:p w14:paraId="5F395905" w14:textId="2DA6791F" w:rsidR="00714D78" w:rsidRDefault="00CC4331" w:rsidP="00714D78">
      <w:pPr>
        <w:spacing w:line="276" w:lineRule="auto"/>
        <w:rPr>
          <w:sz w:val="22"/>
          <w:szCs w:val="22"/>
          <w:lang w:val="en-US"/>
        </w:rPr>
      </w:pPr>
      <w:r>
        <w:fldChar w:fldCharType="begin"/>
      </w:r>
      <w:r w:rsidRPr="008135C1">
        <w:rPr>
          <w:lang w:val="en-US"/>
        </w:rPr>
        <w:instrText xml:space="preserve"> INCLUDEPICTURE "https://static.wixstatic.com/media/d474bf_1f0d32fc0a4e4516a5eb85b3404f0763~mv2.jpg/v1/fill/w_402,h_402,al_c,q_80,usm_0.66_1.00_0.01,enc_auto/Chris%20Chambers%20Headshot_JPG.jpg"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881FA28" wp14:editId="2D4D37A8">
            <wp:extent cx="3327400" cy="3327400"/>
            <wp:effectExtent l="0" t="0" r="0" b="0"/>
            <wp:docPr id="1905475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410" cy="33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714D78">
        <w:rPr>
          <w:sz w:val="22"/>
          <w:szCs w:val="22"/>
          <w:lang w:val="en-US"/>
        </w:rPr>
        <w:t xml:space="preserve"> </w:t>
      </w:r>
    </w:p>
    <w:p w14:paraId="3E66E677" w14:textId="77777777" w:rsidR="00AD2E68" w:rsidRDefault="00AD2E68" w:rsidP="00AD2E68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Chris Chambers, Managing Partner, President, Endeavor Consulting Group</w:t>
      </w:r>
    </w:p>
    <w:p w14:paraId="63D42DC7" w14:textId="77777777" w:rsidR="00E64AAA" w:rsidRDefault="00E64AAA" w:rsidP="00714D78">
      <w:pPr>
        <w:spacing w:line="276" w:lineRule="auto"/>
        <w:rPr>
          <w:sz w:val="22"/>
          <w:szCs w:val="22"/>
          <w:lang w:val="en-US"/>
        </w:rPr>
      </w:pPr>
    </w:p>
    <w:p w14:paraId="3618EC09" w14:textId="77777777" w:rsidR="00714D78" w:rsidRDefault="00714D78" w:rsidP="00714D78">
      <w:pPr>
        <w:spacing w:line="276" w:lineRule="auto"/>
        <w:rPr>
          <w:b/>
          <w:bCs/>
          <w:sz w:val="22"/>
          <w:szCs w:val="22"/>
          <w:lang w:val="en-US"/>
        </w:rPr>
      </w:pPr>
      <w:r w:rsidRPr="0078428E">
        <w:rPr>
          <w:b/>
          <w:bCs/>
          <w:sz w:val="22"/>
          <w:szCs w:val="22"/>
          <w:lang w:val="en-US"/>
        </w:rPr>
        <w:t>About Endeavor</w:t>
      </w:r>
    </w:p>
    <w:p w14:paraId="35456431" w14:textId="77777777" w:rsidR="00AB628E" w:rsidRDefault="00026A3F" w:rsidP="00714D78">
      <w:pPr>
        <w:spacing w:line="276" w:lineRule="auto"/>
        <w:rPr>
          <w:rFonts w:cs="Arial"/>
          <w:sz w:val="22"/>
          <w:szCs w:val="22"/>
          <w:shd w:val="clear" w:color="auto" w:fill="FEFEFE"/>
          <w:lang w:val="en-US"/>
        </w:rPr>
      </w:pPr>
      <w:r>
        <w:fldChar w:fldCharType="begin"/>
      </w:r>
      <w:r w:rsidRPr="00026A3F">
        <w:rPr>
          <w:lang w:val="en-US"/>
          <w:rPrChange w:id="0" w:author="Svea Focke" w:date="2023-08-29T14:33:00Z">
            <w:rPr/>
          </w:rPrChange>
        </w:rPr>
        <w:instrText>HYPERLINK "https://cts.businesswire.com/ct/CT?id=smartlink&amp;url=http%3A%2F%2Fwww.endeavorcg.com%2F&amp;esheet=52738986&amp;newsitemid=20220603005403&amp;lan=en-US&amp;anchor=Endeavor+Consulting+Group&amp;index=2&amp;md5=d4b6974054052dfb836be7f0f14410df" \t "_blank"</w:instrText>
      </w:r>
      <w:r>
        <w:fldChar w:fldCharType="separate"/>
      </w:r>
      <w:r w:rsidR="003D3A88" w:rsidRPr="00AB628E">
        <w:rPr>
          <w:rStyle w:val="Hyperlink"/>
          <w:rFonts w:cs="Arial"/>
          <w:color w:val="auto"/>
          <w:sz w:val="22"/>
          <w:szCs w:val="22"/>
          <w:shd w:val="clear" w:color="auto" w:fill="FEFEFE"/>
          <w:lang w:val="en-US"/>
        </w:rPr>
        <w:t>Endeavor Consulting Group</w:t>
      </w:r>
      <w:r>
        <w:rPr>
          <w:rStyle w:val="Hyperlink"/>
          <w:rFonts w:cs="Arial"/>
          <w:color w:val="auto"/>
          <w:sz w:val="22"/>
          <w:szCs w:val="22"/>
          <w:shd w:val="clear" w:color="auto" w:fill="FEFEFE"/>
          <w:lang w:val="en-US"/>
        </w:rPr>
        <w:fldChar w:fldCharType="end"/>
      </w:r>
      <w:r w:rsidR="003D3A88" w:rsidRPr="00AB628E">
        <w:rPr>
          <w:rFonts w:cs="Arial"/>
          <w:sz w:val="22"/>
          <w:szCs w:val="22"/>
          <w:shd w:val="clear" w:color="auto" w:fill="FEFEFE"/>
          <w:lang w:val="en-US"/>
        </w:rPr>
        <w:t xml:space="preserve"> is a leader in life science supply chain and SAP consulting services. Endeavor has a combined 110 years of experience in all areas of life sciences operations including ERP, </w:t>
      </w:r>
      <w:proofErr w:type="spellStart"/>
      <w:r w:rsidR="003D3A88" w:rsidRPr="00AB628E">
        <w:rPr>
          <w:rFonts w:cs="Arial"/>
          <w:sz w:val="22"/>
          <w:szCs w:val="22"/>
          <w:shd w:val="clear" w:color="auto" w:fill="FEFEFE"/>
          <w:lang w:val="en-US"/>
        </w:rPr>
        <w:t>GxP</w:t>
      </w:r>
      <w:proofErr w:type="spellEnd"/>
      <w:r w:rsidR="003D3A88" w:rsidRPr="00AB628E">
        <w:rPr>
          <w:rFonts w:cs="Arial"/>
          <w:sz w:val="22"/>
          <w:szCs w:val="22"/>
          <w:shd w:val="clear" w:color="auto" w:fill="FEFEFE"/>
          <w:lang w:val="en-US"/>
        </w:rPr>
        <w:t xml:space="preserve"> processes, manufacturing and quality management, shop floor integration, digital industry 4.0 solutions, supply chain, product launch, commercialization, quality assurance, e-commerce, packaging, tech transfer, regulatory, PMO, strategy, rapid response, external manufacturing, and more. </w:t>
      </w:r>
    </w:p>
    <w:p w14:paraId="7B517C9B" w14:textId="68E27742" w:rsidR="00714D78" w:rsidRPr="00AB628E" w:rsidRDefault="00412572" w:rsidP="00714D78">
      <w:pPr>
        <w:spacing w:line="276" w:lineRule="auto"/>
        <w:rPr>
          <w:rFonts w:cs="Arial"/>
          <w:sz w:val="22"/>
          <w:szCs w:val="22"/>
          <w:lang w:val="en-US"/>
        </w:rPr>
      </w:pPr>
      <w:hyperlink r:id="rId13" w:tgtFrame="_blank" w:history="1">
        <w:r w:rsidR="003D3A88" w:rsidRPr="00AB628E">
          <w:rPr>
            <w:rStyle w:val="Hyperlink"/>
            <w:rFonts w:cs="Arial"/>
            <w:color w:val="auto"/>
            <w:sz w:val="22"/>
            <w:szCs w:val="22"/>
            <w:shd w:val="clear" w:color="auto" w:fill="FEFEFE"/>
            <w:lang w:val="en-US"/>
          </w:rPr>
          <w:t>www.endeavorcg.com</w:t>
        </w:r>
      </w:hyperlink>
      <w:r w:rsidR="00FF4876">
        <w:rPr>
          <w:rFonts w:cs="Arial"/>
          <w:sz w:val="22"/>
          <w:szCs w:val="22"/>
          <w:shd w:val="clear" w:color="auto" w:fill="FEFEFE"/>
          <w:lang w:val="en-US"/>
        </w:rPr>
        <w:t xml:space="preserve"> </w:t>
      </w:r>
    </w:p>
    <w:p w14:paraId="00262DF0" w14:textId="77777777" w:rsidR="00714D78" w:rsidRDefault="00714D78" w:rsidP="00714D78">
      <w:pPr>
        <w:spacing w:line="276" w:lineRule="auto"/>
        <w:rPr>
          <w:sz w:val="22"/>
          <w:szCs w:val="22"/>
          <w:lang w:val="en-US"/>
        </w:rPr>
      </w:pPr>
    </w:p>
    <w:p w14:paraId="53BD0BC1" w14:textId="77777777" w:rsidR="00714D78" w:rsidRPr="004F28F0" w:rsidRDefault="00714D78" w:rsidP="00714D78">
      <w:pPr>
        <w:spacing w:line="276" w:lineRule="auto"/>
        <w:rPr>
          <w:sz w:val="22"/>
          <w:szCs w:val="22"/>
          <w:lang w:val="en-US"/>
        </w:rPr>
      </w:pPr>
    </w:p>
    <w:p w14:paraId="1678D477" w14:textId="77777777" w:rsidR="00714D78" w:rsidRPr="007A35E0" w:rsidRDefault="00714D78" w:rsidP="00714D78">
      <w:pPr>
        <w:spacing w:line="276" w:lineRule="auto"/>
        <w:jc w:val="both"/>
        <w:rPr>
          <w:rFonts w:cs="Arial"/>
          <w:b/>
          <w:sz w:val="22"/>
          <w:szCs w:val="22"/>
          <w:lang w:val="en-US"/>
        </w:rPr>
      </w:pPr>
      <w:r w:rsidRPr="007A35E0">
        <w:rPr>
          <w:rFonts w:cs="Arial"/>
          <w:b/>
          <w:sz w:val="22"/>
          <w:szCs w:val="22"/>
          <w:lang w:val="en-US"/>
        </w:rPr>
        <w:t>About Körber</w:t>
      </w:r>
    </w:p>
    <w:p w14:paraId="347BA9EE" w14:textId="563B5AA4" w:rsidR="00714D78" w:rsidRPr="007A35E0" w:rsidRDefault="00714D78" w:rsidP="00714D78">
      <w:pPr>
        <w:spacing w:line="276" w:lineRule="auto"/>
        <w:rPr>
          <w:rFonts w:cs="Arial"/>
          <w:sz w:val="22"/>
          <w:szCs w:val="22"/>
          <w:lang w:val="en-US"/>
        </w:rPr>
      </w:pPr>
      <w:r w:rsidRPr="007A35E0">
        <w:rPr>
          <w:rFonts w:cs="Arial"/>
          <w:sz w:val="22"/>
          <w:szCs w:val="22"/>
          <w:lang w:val="en-US"/>
        </w:rPr>
        <w:t xml:space="preserve">Körber is an international technology group with about 13,000 employees, more than 100 locations worldwide and a common goal: We turn entrepreneurial thinking into customer success and shape </w:t>
      </w:r>
      <w:proofErr w:type="gramStart"/>
      <w:r w:rsidRPr="007A35E0">
        <w:rPr>
          <w:rFonts w:cs="Arial"/>
          <w:sz w:val="22"/>
          <w:szCs w:val="22"/>
          <w:lang w:val="en-US"/>
        </w:rPr>
        <w:t>the technological</w:t>
      </w:r>
      <w:proofErr w:type="gramEnd"/>
      <w:r w:rsidRPr="007A35E0">
        <w:rPr>
          <w:rFonts w:cs="Arial"/>
          <w:sz w:val="22"/>
          <w:szCs w:val="22"/>
          <w:lang w:val="en-US"/>
        </w:rPr>
        <w:t xml:space="preserve"> change. In the Business Areas Digital, Pharma, Supply Chain, Technologies,</w:t>
      </w:r>
      <w:r w:rsidR="009750F1">
        <w:rPr>
          <w:rFonts w:cs="Arial"/>
          <w:sz w:val="22"/>
          <w:szCs w:val="22"/>
          <w:lang w:val="en-US"/>
        </w:rPr>
        <w:t xml:space="preserve"> and Tissue</w:t>
      </w:r>
      <w:r w:rsidRPr="007A35E0">
        <w:rPr>
          <w:rFonts w:cs="Arial"/>
          <w:sz w:val="22"/>
          <w:szCs w:val="22"/>
          <w:lang w:val="en-US"/>
        </w:rPr>
        <w:t xml:space="preserve"> we offer products, solutions and services that inspire.</w:t>
      </w:r>
    </w:p>
    <w:p w14:paraId="0ECD97E9" w14:textId="77777777" w:rsidR="009750F1" w:rsidRPr="00026A3F" w:rsidRDefault="00714D78" w:rsidP="00714D78">
      <w:pPr>
        <w:spacing w:line="276" w:lineRule="auto"/>
        <w:rPr>
          <w:rFonts w:cs="Arial"/>
          <w:sz w:val="22"/>
          <w:szCs w:val="22"/>
          <w:lang w:val="en-US"/>
        </w:rPr>
      </w:pPr>
      <w:r w:rsidRPr="007A35E0">
        <w:rPr>
          <w:rFonts w:cs="Arial"/>
          <w:sz w:val="22"/>
          <w:szCs w:val="22"/>
          <w:lang w:val="en-US"/>
        </w:rPr>
        <w:t xml:space="preserve">At the Körber Business Area Pharma we </w:t>
      </w:r>
      <w:proofErr w:type="gramStart"/>
      <w:r w:rsidRPr="007A35E0">
        <w:rPr>
          <w:rFonts w:cs="Arial"/>
          <w:sz w:val="22"/>
          <w:szCs w:val="22"/>
          <w:lang w:val="en-US"/>
        </w:rPr>
        <w:t>are delivering</w:t>
      </w:r>
      <w:proofErr w:type="gramEnd"/>
      <w:r w:rsidRPr="007A35E0">
        <w:rPr>
          <w:rFonts w:cs="Arial"/>
          <w:sz w:val="22"/>
          <w:szCs w:val="22"/>
          <w:lang w:val="en-US"/>
        </w:rPr>
        <w:t xml:space="preserve"> the difference along the pharma value chain </w:t>
      </w:r>
      <w:r w:rsidRPr="00026A3F">
        <w:rPr>
          <w:rFonts w:cs="Arial"/>
          <w:sz w:val="22"/>
          <w:szCs w:val="22"/>
          <w:lang w:val="en-US"/>
        </w:rPr>
        <w:t xml:space="preserve">with our unique portfolio of integrated solutions. With our software solutions we help drug manufacturers to digitize their pharmaceutical, biotech and cell &amp; gene therapy production. The </w:t>
      </w:r>
      <w:proofErr w:type="spellStart"/>
      <w:r w:rsidRPr="00026A3F">
        <w:rPr>
          <w:rFonts w:cs="Arial"/>
          <w:sz w:val="22"/>
          <w:szCs w:val="22"/>
          <w:lang w:val="en-US"/>
        </w:rPr>
        <w:t>Werum</w:t>
      </w:r>
      <w:proofErr w:type="spellEnd"/>
      <w:r w:rsidRPr="00026A3F">
        <w:rPr>
          <w:rFonts w:cs="Arial"/>
          <w:sz w:val="22"/>
          <w:szCs w:val="22"/>
          <w:lang w:val="en-US"/>
        </w:rPr>
        <w:t xml:space="preserve"> PAS-X MES Suite is recognized as the world’s leading Manufacturing Execution System for pharma, </w:t>
      </w:r>
      <w:proofErr w:type="gramStart"/>
      <w:r w:rsidRPr="00026A3F">
        <w:rPr>
          <w:rFonts w:cs="Arial"/>
          <w:sz w:val="22"/>
          <w:szCs w:val="22"/>
          <w:lang w:val="en-US"/>
        </w:rPr>
        <w:t>biotech</w:t>
      </w:r>
      <w:proofErr w:type="gramEnd"/>
      <w:r w:rsidRPr="00026A3F">
        <w:rPr>
          <w:rFonts w:cs="Arial"/>
          <w:sz w:val="22"/>
          <w:szCs w:val="22"/>
          <w:lang w:val="en-US"/>
        </w:rPr>
        <w:t xml:space="preserve"> and cell &amp; gene. Our </w:t>
      </w:r>
      <w:proofErr w:type="spellStart"/>
      <w:r w:rsidRPr="00026A3F">
        <w:rPr>
          <w:rFonts w:cs="Arial"/>
          <w:sz w:val="22"/>
          <w:szCs w:val="22"/>
          <w:lang w:val="en-US"/>
        </w:rPr>
        <w:t>Werum</w:t>
      </w:r>
      <w:proofErr w:type="spellEnd"/>
      <w:r w:rsidRPr="00026A3F">
        <w:rPr>
          <w:rFonts w:cs="Arial"/>
          <w:sz w:val="22"/>
          <w:szCs w:val="22"/>
          <w:lang w:val="en-US"/>
        </w:rPr>
        <w:t xml:space="preserve"> PAS-X Savvy Suite accelerates product commercialization with data analytics and AI solutions and uncovers hidden business value.</w:t>
      </w:r>
    </w:p>
    <w:p w14:paraId="4507F959" w14:textId="497DE0D4" w:rsidR="00714D78" w:rsidRPr="00026A3F" w:rsidRDefault="00412572" w:rsidP="00714D78">
      <w:pPr>
        <w:spacing w:line="276" w:lineRule="auto"/>
        <w:rPr>
          <w:sz w:val="22"/>
          <w:szCs w:val="22"/>
          <w:lang w:val="en-US"/>
        </w:rPr>
      </w:pPr>
      <w:hyperlink r:id="rId14" w:history="1">
        <w:r w:rsidR="00026A3F" w:rsidRPr="00026A3F">
          <w:rPr>
            <w:rStyle w:val="Hyperlink"/>
            <w:sz w:val="22"/>
            <w:szCs w:val="22"/>
            <w:lang w:val="en-US"/>
          </w:rPr>
          <w:t>http://www.koerber-pharma.com</w:t>
        </w:r>
      </w:hyperlink>
      <w:r w:rsidR="00026A3F" w:rsidRPr="00026A3F">
        <w:rPr>
          <w:sz w:val="22"/>
          <w:szCs w:val="22"/>
          <w:lang w:val="en-US"/>
        </w:rPr>
        <w:t xml:space="preserve"> </w:t>
      </w:r>
    </w:p>
    <w:p w14:paraId="04EFE636" w14:textId="77777777" w:rsidR="00026A3F" w:rsidRPr="00026A3F" w:rsidRDefault="00026A3F" w:rsidP="00714D78">
      <w:pPr>
        <w:spacing w:line="276" w:lineRule="auto"/>
        <w:rPr>
          <w:rFonts w:cs="Arial"/>
          <w:sz w:val="22"/>
          <w:szCs w:val="22"/>
          <w:lang w:val="en-US"/>
        </w:rPr>
      </w:pPr>
    </w:p>
    <w:p w14:paraId="5DF59236" w14:textId="77777777" w:rsidR="00714D78" w:rsidRPr="007A35E0" w:rsidRDefault="00714D78" w:rsidP="00714D78">
      <w:pPr>
        <w:spacing w:line="276" w:lineRule="auto"/>
        <w:rPr>
          <w:rFonts w:cs="Arial"/>
          <w:b/>
          <w:sz w:val="22"/>
          <w:szCs w:val="22"/>
          <w:lang w:val="en-US"/>
        </w:rPr>
      </w:pPr>
      <w:r w:rsidRPr="007A35E0">
        <w:rPr>
          <w:rFonts w:cs="Arial"/>
          <w:b/>
          <w:sz w:val="22"/>
          <w:szCs w:val="22"/>
          <w:lang w:val="en-US"/>
        </w:rPr>
        <w:t>Contact</w:t>
      </w:r>
    </w:p>
    <w:p w14:paraId="30F71B60" w14:textId="77777777" w:rsidR="00714D78" w:rsidRPr="007A35E0" w:rsidRDefault="00714D78" w:rsidP="00714D78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7A35E0">
        <w:rPr>
          <w:rFonts w:cs="Arial"/>
          <w:sz w:val="22"/>
          <w:szCs w:val="22"/>
          <w:lang w:val="en-US"/>
        </w:rPr>
        <w:t>Dirk Ebbecke</w:t>
      </w:r>
    </w:p>
    <w:p w14:paraId="12E21216" w14:textId="77777777" w:rsidR="00714D78" w:rsidRPr="007A35E0" w:rsidRDefault="00714D78" w:rsidP="00714D78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7A35E0">
        <w:rPr>
          <w:rFonts w:cs="Arial"/>
          <w:sz w:val="22"/>
          <w:szCs w:val="22"/>
          <w:lang w:val="en-US"/>
        </w:rPr>
        <w:t>Körber Business Area Pharma</w:t>
      </w:r>
    </w:p>
    <w:p w14:paraId="05DC922A" w14:textId="77777777" w:rsidR="00714D78" w:rsidRPr="007A35E0" w:rsidRDefault="00714D78" w:rsidP="00714D78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7A35E0">
        <w:rPr>
          <w:rFonts w:cs="Arial"/>
          <w:sz w:val="22"/>
          <w:szCs w:val="22"/>
          <w:lang w:val="en-US"/>
        </w:rPr>
        <w:t>Head of Product Marketing</w:t>
      </w:r>
    </w:p>
    <w:p w14:paraId="79E00343" w14:textId="77777777" w:rsidR="00714D78" w:rsidRPr="007A35E0" w:rsidRDefault="00714D78" w:rsidP="00714D78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7A35E0">
        <w:rPr>
          <w:rFonts w:cs="Arial"/>
          <w:sz w:val="22"/>
          <w:szCs w:val="22"/>
          <w:lang w:val="en-US"/>
        </w:rPr>
        <w:t>T: +49 4131 8900-0</w:t>
      </w:r>
    </w:p>
    <w:p w14:paraId="21EA0F69" w14:textId="77777777" w:rsidR="00714D78" w:rsidRDefault="00714D78" w:rsidP="00714D78">
      <w:pPr>
        <w:spacing w:line="276" w:lineRule="auto"/>
        <w:jc w:val="both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 xml:space="preserve">E-mail: </w:t>
      </w:r>
      <w:hyperlink r:id="rId15" w:history="1">
        <w:r w:rsidRPr="00971017">
          <w:rPr>
            <w:rStyle w:val="Hyperlink"/>
            <w:rFonts w:cs="Arial"/>
            <w:sz w:val="22"/>
            <w:szCs w:val="22"/>
            <w:lang w:val="it-IT"/>
          </w:rPr>
          <w:t>dirk.ebbecke@koerber.com</w:t>
        </w:r>
      </w:hyperlink>
      <w:r>
        <w:rPr>
          <w:rFonts w:cs="Arial"/>
          <w:sz w:val="22"/>
          <w:szCs w:val="22"/>
          <w:lang w:val="it-IT"/>
        </w:rPr>
        <w:t xml:space="preserve"> </w:t>
      </w:r>
    </w:p>
    <w:p w14:paraId="2B5E028B" w14:textId="77777777" w:rsidR="00714D78" w:rsidRPr="005F2077" w:rsidRDefault="00714D78" w:rsidP="00714D78">
      <w:pPr>
        <w:rPr>
          <w:rFonts w:cs="Arial"/>
          <w:sz w:val="22"/>
          <w:szCs w:val="22"/>
          <w:highlight w:val="yellow"/>
        </w:rPr>
      </w:pPr>
    </w:p>
    <w:p w14:paraId="78D1FBFF" w14:textId="77777777" w:rsidR="00FA6CE3" w:rsidRDefault="00FA6CE3"/>
    <w:sectPr w:rsidR="00FA6CE3" w:rsidSect="00714D78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2371" w14:textId="77777777" w:rsidR="00870935" w:rsidRDefault="00870935">
      <w:r>
        <w:separator/>
      </w:r>
    </w:p>
  </w:endnote>
  <w:endnote w:type="continuationSeparator" w:id="0">
    <w:p w14:paraId="4B9CC975" w14:textId="77777777" w:rsidR="00870935" w:rsidRDefault="0087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1050" w14:textId="77777777" w:rsidR="00AA7857" w:rsidRDefault="00AA7857" w:rsidP="003A6817">
    <w:pPr>
      <w:pStyle w:val="Footer"/>
      <w:jc w:val="right"/>
      <w:rPr>
        <w:rStyle w:val="PageNumber"/>
      </w:rPr>
    </w:pPr>
  </w:p>
  <w:p w14:paraId="6F6B8CF9" w14:textId="0E8A734F" w:rsidR="00AA7857" w:rsidRPr="005364DE" w:rsidRDefault="00D52E60" w:rsidP="003A6817">
    <w:pPr>
      <w:pStyle w:val="Footer"/>
      <w:jc w:val="right"/>
      <w:rPr>
        <w:sz w:val="16"/>
        <w:szCs w:val="16"/>
      </w:rPr>
    </w:pPr>
    <w:r w:rsidRPr="00870B64">
      <w:rPr>
        <w:rStyle w:val="PageNumber"/>
        <w:sz w:val="12"/>
        <w:szCs w:val="12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EE75" w14:textId="77777777" w:rsidR="00AA7857" w:rsidRPr="00FE0B53" w:rsidRDefault="00D52E60" w:rsidP="00131F95">
    <w:pPr>
      <w:pStyle w:val="BriefbgAdresseFusszeile"/>
    </w:pPr>
    <w:r w:rsidRPr="00490C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65DB" w14:textId="77777777" w:rsidR="00870935" w:rsidRDefault="00870935">
      <w:r>
        <w:separator/>
      </w:r>
    </w:p>
  </w:footnote>
  <w:footnote w:type="continuationSeparator" w:id="0">
    <w:p w14:paraId="6B4A0EB1" w14:textId="77777777" w:rsidR="00870935" w:rsidRDefault="0087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60E6" w14:textId="77777777" w:rsidR="00AA7857" w:rsidRDefault="00D52E6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6203" w14:textId="77777777" w:rsidR="00AA7857" w:rsidRDefault="00AA7857">
    <w:pPr>
      <w:pStyle w:val="Header"/>
    </w:pPr>
  </w:p>
  <w:p w14:paraId="519ED4B8" w14:textId="77777777" w:rsidR="00AA7857" w:rsidRDefault="00AA7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109D" w14:textId="77777777" w:rsidR="00AA7857" w:rsidRPr="00E4665C" w:rsidRDefault="00D52E60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</w:rPr>
      <w:drawing>
        <wp:anchor distT="0" distB="0" distL="114300" distR="114300" simplePos="0" relativeHeight="251659264" behindDoc="1" locked="0" layoutInCell="1" allowOverlap="1" wp14:anchorId="431AAF8E" wp14:editId="71CDA570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0"/>
        <w:sz w:val="40"/>
        <w:szCs w:val="40"/>
      </w:rPr>
      <w:t>Press release</w:t>
    </w:r>
  </w:p>
  <w:p w14:paraId="0EA73C0B" w14:textId="77777777" w:rsidR="00AA7857" w:rsidRDefault="00AA7857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a Focke">
    <w15:presenceInfo w15:providerId="AD" w15:userId="S::Svea.Focke@koerber.com::6a5b892c-cb1a-444f-b724-b848b8f1c5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78"/>
    <w:rsid w:val="00026A3F"/>
    <w:rsid w:val="00030B6B"/>
    <w:rsid w:val="00045A4D"/>
    <w:rsid w:val="000A4565"/>
    <w:rsid w:val="000F29D5"/>
    <w:rsid w:val="001D324A"/>
    <w:rsid w:val="003A36E3"/>
    <w:rsid w:val="003D3A88"/>
    <w:rsid w:val="00412572"/>
    <w:rsid w:val="004A3578"/>
    <w:rsid w:val="006142A0"/>
    <w:rsid w:val="006B4F35"/>
    <w:rsid w:val="00712218"/>
    <w:rsid w:val="00714D78"/>
    <w:rsid w:val="00747E1A"/>
    <w:rsid w:val="007552E8"/>
    <w:rsid w:val="008135C1"/>
    <w:rsid w:val="00870935"/>
    <w:rsid w:val="008E5F03"/>
    <w:rsid w:val="00912FE5"/>
    <w:rsid w:val="009750F1"/>
    <w:rsid w:val="00A25601"/>
    <w:rsid w:val="00A63B97"/>
    <w:rsid w:val="00AA7857"/>
    <w:rsid w:val="00AB628E"/>
    <w:rsid w:val="00AD2E68"/>
    <w:rsid w:val="00B3340E"/>
    <w:rsid w:val="00B55713"/>
    <w:rsid w:val="00C15028"/>
    <w:rsid w:val="00C22A0D"/>
    <w:rsid w:val="00CA2B8E"/>
    <w:rsid w:val="00CC4331"/>
    <w:rsid w:val="00CE1666"/>
    <w:rsid w:val="00CE376F"/>
    <w:rsid w:val="00D52E60"/>
    <w:rsid w:val="00D6191A"/>
    <w:rsid w:val="00D85549"/>
    <w:rsid w:val="00E64AAA"/>
    <w:rsid w:val="00EF4823"/>
    <w:rsid w:val="00F025D3"/>
    <w:rsid w:val="00FA6CE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A469F"/>
  <w15:chartTrackingRefBased/>
  <w15:docId w15:val="{919BA891-2DDF-48E2-9F07-2BD37DA3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de-DE" w:eastAsia="ja-JP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78"/>
    <w:pPr>
      <w:spacing w:after="0" w:line="240" w:lineRule="auto"/>
    </w:pPr>
    <w:rPr>
      <w:rFonts w:ascii="Arial" w:eastAsia="Times" w:hAnsi="Arial" w:cs="Times New Roman"/>
      <w:sz w:val="24"/>
      <w:lang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D78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714D78"/>
    <w:rPr>
      <w:rFonts w:ascii="Arial" w:eastAsia="Times New Roman" w:hAnsi="Arial" w:cs="Arial"/>
      <w:noProof/>
      <w:szCs w:val="24"/>
      <w:lang w:eastAsia="de-DE" w:bidi="ar-SA"/>
    </w:rPr>
  </w:style>
  <w:style w:type="paragraph" w:styleId="Footer">
    <w:name w:val="footer"/>
    <w:basedOn w:val="Normal"/>
    <w:link w:val="FooterChar"/>
    <w:semiHidden/>
    <w:rsid w:val="00714D78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customStyle="1" w:styleId="FooterChar">
    <w:name w:val="Footer Char"/>
    <w:basedOn w:val="DefaultParagraphFont"/>
    <w:link w:val="Footer"/>
    <w:semiHidden/>
    <w:rsid w:val="00714D78"/>
    <w:rPr>
      <w:rFonts w:ascii="Arial" w:eastAsia="Times New Roman" w:hAnsi="Arial" w:cs="Arial"/>
      <w:noProof/>
      <w:szCs w:val="24"/>
      <w:lang w:eastAsia="de-DE" w:bidi="ar-SA"/>
    </w:rPr>
  </w:style>
  <w:style w:type="character" w:styleId="PageNumber">
    <w:name w:val="page number"/>
    <w:basedOn w:val="DefaultParagraphFont"/>
    <w:semiHidden/>
    <w:rsid w:val="00714D78"/>
  </w:style>
  <w:style w:type="paragraph" w:customStyle="1" w:styleId="BriefbgAdresseFusszeile">
    <w:name w:val="Briefbg_Adresse Fusszeile"/>
    <w:basedOn w:val="Normal"/>
    <w:qFormat/>
    <w:rsid w:val="00714D78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character" w:styleId="Hyperlink">
    <w:name w:val="Hyperlink"/>
    <w:basedOn w:val="DefaultParagraphFont"/>
    <w:uiPriority w:val="99"/>
    <w:unhideWhenUsed/>
    <w:rsid w:val="00714D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D7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D78"/>
    <w:rPr>
      <w:rFonts w:ascii="Arial" w:eastAsia="Times" w:hAnsi="Arial" w:cs="Times New Roman"/>
      <w:sz w:val="20"/>
      <w:lang w:eastAsia="de-DE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14D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2218"/>
    <w:pPr>
      <w:spacing w:after="0" w:line="240" w:lineRule="auto"/>
    </w:pPr>
    <w:rPr>
      <w:rFonts w:ascii="Arial" w:eastAsia="Times" w:hAnsi="Arial" w:cs="Times New Roman"/>
      <w:sz w:val="24"/>
      <w:lang w:eastAsia="de-D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E8"/>
    <w:rPr>
      <w:rFonts w:ascii="Arial" w:eastAsia="Times" w:hAnsi="Arial" w:cs="Times New Roman"/>
      <w:b/>
      <w:bCs/>
      <w:sz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ts.businesswire.com/ct/CT?id=smartlink&amp;url=http%3A%2F%2Fwww.endeavorcg.com%2F&amp;esheet=52738986&amp;newsitemid=20220603005403&amp;lan=en-US&amp;anchor=www.endeavorcg.com&amp;index=3&amp;md5=ba5169dc34cbe29d638923bf045a583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dirk.ebbecke@koerber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koerber-pharma.com" TargetMode="Externa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45E063E2DC7419BE3D5CBFA4C69EE" ma:contentTypeVersion="17" ma:contentTypeDescription="Ein neues Dokument erstellen." ma:contentTypeScope="" ma:versionID="db43569c2f87f232a1cadadd99702a2e">
  <xsd:schema xmlns:xsd="http://www.w3.org/2001/XMLSchema" xmlns:xs="http://www.w3.org/2001/XMLSchema" xmlns:p="http://schemas.microsoft.com/office/2006/metadata/properties" xmlns:ns2="7a8be25d-bd0f-4e8d-a4bf-031283b23e6f" xmlns:ns3="d5dc4766-91df-478e-bcae-7c617aaef83a" targetNamespace="http://schemas.microsoft.com/office/2006/metadata/properties" ma:root="true" ma:fieldsID="56551148ef3e1800e720f69e20a4f0de" ns2:_="" ns3:_="">
    <xsd:import namespace="7a8be25d-bd0f-4e8d-a4bf-031283b23e6f"/>
    <xsd:import namespace="d5dc4766-91df-478e-bcae-7c617aae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be25d-bd0f-4e8d-a4bf-031283b23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d643c87-8475-4bb8-9a4c-73f245319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4766-91df-478e-bcae-7c617aae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567eb0-294e-48b7-a28a-e54fa32e0182}" ma:internalName="TaxCatchAll" ma:showField="CatchAllData" ma:web="d5dc4766-91df-478e-bcae-7c617aaef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be25d-bd0f-4e8d-a4bf-031283b23e6f">
      <Terms xmlns="http://schemas.microsoft.com/office/infopath/2007/PartnerControls"/>
    </lcf76f155ced4ddcb4097134ff3c332f>
    <TaxCatchAll xmlns="d5dc4766-91df-478e-bcae-7c617aaef83a" xsi:nil="true"/>
  </documentManagement>
</p:properties>
</file>

<file path=customXml/itemProps1.xml><?xml version="1.0" encoding="utf-8"?>
<ds:datastoreItem xmlns:ds="http://schemas.openxmlformats.org/officeDocument/2006/customXml" ds:itemID="{95E0009F-AE60-4FDC-A16E-117233354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01ED7-B40A-45C0-8175-CCC81AF6D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D86C8-98D4-4177-9CDD-CA7AAA4AEBF1}"/>
</file>

<file path=customXml/itemProps4.xml><?xml version="1.0" encoding="utf-8"?>
<ds:datastoreItem xmlns:ds="http://schemas.openxmlformats.org/officeDocument/2006/customXml" ds:itemID="{DB30A500-21DC-434C-AA81-834D5FFB8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Koerber Pharma Software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Emmelie Pauli</dc:creator>
  <cp:keywords/>
  <dc:description/>
  <cp:lastModifiedBy>Svea Focke</cp:lastModifiedBy>
  <cp:revision>12</cp:revision>
  <dcterms:created xsi:type="dcterms:W3CDTF">2023-08-16T11:49:00Z</dcterms:created>
  <dcterms:modified xsi:type="dcterms:W3CDTF">2023-09-01T08:23:00Z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0x010100CBC45E063E2DC7419BE3D5CBFA4C69EE</vt:lpwstr>
  </property>
</Properties>
</file>