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4E3C" w14:textId="77777777" w:rsidR="00B7770B" w:rsidRPr="00B7770B" w:rsidRDefault="00B7770B" w:rsidP="004712E8">
      <w:pPr>
        <w:shd w:val="clear" w:color="auto" w:fill="FFFFFF"/>
        <w:spacing w:line="336" w:lineRule="auto"/>
        <w:rPr>
          <w:rFonts w:cs="Arial"/>
          <w:sz w:val="22"/>
          <w:szCs w:val="22"/>
        </w:rPr>
      </w:pPr>
    </w:p>
    <w:p w14:paraId="333D2A31" w14:textId="77777777" w:rsidR="00B7770B" w:rsidRPr="00B7770B" w:rsidRDefault="00B7770B" w:rsidP="004712E8">
      <w:pPr>
        <w:shd w:val="clear" w:color="auto" w:fill="FFFFFF"/>
        <w:spacing w:line="336" w:lineRule="auto"/>
        <w:rPr>
          <w:rFonts w:cs="Arial"/>
          <w:sz w:val="22"/>
          <w:szCs w:val="22"/>
        </w:rPr>
      </w:pPr>
    </w:p>
    <w:p w14:paraId="4C885DD6" w14:textId="20168809" w:rsidR="00EA7FA1" w:rsidRPr="003558C9" w:rsidRDefault="001B2963" w:rsidP="00EA7FA1">
      <w:pPr>
        <w:pStyle w:val="Header"/>
        <w:spacing w:line="276" w:lineRule="auto"/>
        <w:rPr>
          <w:rFonts w:eastAsia="Times" w:cs="Times New Roman"/>
          <w:b/>
          <w:noProof w:val="0"/>
          <w:sz w:val="32"/>
          <w:szCs w:val="32"/>
        </w:rPr>
      </w:pPr>
      <w:sdt>
        <w:sdtPr>
          <w:rPr>
            <w:rFonts w:eastAsia="Times" w:cs="Times New Roman"/>
            <w:b/>
            <w:noProof w:val="0"/>
            <w:sz w:val="32"/>
            <w:szCs w:val="32"/>
          </w:rPr>
          <w:alias w:val="{{Form.Head}}"/>
          <w:tag w:val="{&quot;templafy&quot;:{&quot;id&quot;:&quot;427aeb49-3996-4ace-8d5d-40af2539076b&quot;}}"/>
          <w:id w:val="1342973192"/>
          <w:placeholder>
            <w:docPart w:val="7AE447B79BFF4E1AA3E970ABC4B9AF4B"/>
          </w:placeholder>
        </w:sdtPr>
        <w:sdtEndPr/>
        <w:sdtContent>
          <w:r w:rsidR="00550C1E">
            <w:rPr>
              <w:b/>
              <w:sz w:val="32"/>
            </w:rPr>
            <w:t>Körber lanciert neues "PAS-X MSI Plug &amp; Produce"-Partnerschaftsprogramm für Anbieter von Maschinen und Equipment</w:t>
          </w:r>
        </w:sdtContent>
      </w:sdt>
    </w:p>
    <w:p w14:paraId="2684B1E3" w14:textId="77777777" w:rsidR="00EA7FA1" w:rsidRPr="003558C9" w:rsidRDefault="00EA7FA1" w:rsidP="003267F7"/>
    <w:p w14:paraId="4BA90E75" w14:textId="44F699B8" w:rsidR="004B11F5" w:rsidRDefault="00EA7FA1" w:rsidP="00687A7A">
      <w:pPr>
        <w:pStyle w:val="Small"/>
        <w:spacing w:after="0"/>
        <w:rPr>
          <w:b/>
          <w:sz w:val="22"/>
          <w:szCs w:val="22"/>
        </w:rPr>
      </w:pPr>
      <w:r>
        <w:rPr>
          <w:b/>
          <w:sz w:val="22"/>
        </w:rPr>
        <w:t xml:space="preserve">Lüneburg, </w:t>
      </w:r>
      <w:sdt>
        <w:sdtPr>
          <w:rPr>
            <w:b/>
            <w:sz w:val="22"/>
            <w:szCs w:val="22"/>
          </w:rPr>
          <w:alias w:val="{{FormatDateTime(Form.Date,&quot;dd MMM yyyy&quot;,&quot;en-US&quot;)}}"/>
          <w:tag w:val="{&quot;templafy&quot;:{&quot;id&quot;:&quot;51909752-d534-4b5e-b97c-1e230579b50e&quot;}}"/>
          <w:id w:val="-1265845123"/>
        </w:sdtPr>
        <w:sdtEndPr/>
        <w:sdtContent>
          <w:r w:rsidR="0091046D">
            <w:rPr>
              <w:b/>
              <w:sz w:val="22"/>
            </w:rPr>
            <w:t>9</w:t>
          </w:r>
          <w:r>
            <w:rPr>
              <w:b/>
              <w:sz w:val="22"/>
            </w:rPr>
            <w:t xml:space="preserve">. </w:t>
          </w:r>
          <w:r w:rsidR="0091046D">
            <w:rPr>
              <w:b/>
              <w:sz w:val="22"/>
            </w:rPr>
            <w:t>November</w:t>
          </w:r>
          <w:r>
            <w:rPr>
              <w:b/>
              <w:sz w:val="22"/>
            </w:rPr>
            <w:t xml:space="preserve"> 2022</w:t>
          </w:r>
        </w:sdtContent>
      </w:sdt>
      <w:r>
        <w:rPr>
          <w:b/>
          <w:sz w:val="22"/>
        </w:rPr>
        <w:t xml:space="preserve">. Körber, der führende Anbieter von MES-Software, kündigt ein neues Partnerschaftsprogramm für Anbieter von Maschinen, Equipment und Systemen an. Mit zwei verschiedenen "PAS-X MSI Plug &amp; Produce"-Partnerschaftszertifikaten können Anbieter nun unter Beweis stellen, dass sie die MSI-Technologie (Message-based Shopfloor Integration) implementieren können. </w:t>
      </w:r>
    </w:p>
    <w:p w14:paraId="2F9C72CD" w14:textId="29AB038A" w:rsidR="00A56C86" w:rsidRDefault="00A56C86" w:rsidP="00EA7FA1">
      <w:pPr>
        <w:spacing w:line="276" w:lineRule="auto"/>
        <w:rPr>
          <w:b/>
          <w:sz w:val="22"/>
          <w:szCs w:val="22"/>
        </w:rPr>
      </w:pPr>
    </w:p>
    <w:p w14:paraId="240294B8" w14:textId="5FF13230" w:rsidR="00D40BE5" w:rsidRDefault="00DA2D87" w:rsidP="00D40BE5">
      <w:pPr>
        <w:rPr>
          <w:sz w:val="22"/>
          <w:szCs w:val="22"/>
        </w:rPr>
      </w:pPr>
      <w:r>
        <w:rPr>
          <w:sz w:val="22"/>
        </w:rPr>
        <w:t xml:space="preserve">Die Kommunikation zwischen dem Equipment auf dem Shopfloor und einem MES (Manufacturing Execution System) kann eine große Herausforderung darstellen, wenn die IT-Systeme über keine gemeinsame Schnittstelle verfügen. Werum PAS-X MSI Plug &amp; Produce – eine Erweiterung der marktführenden Werum PAS-X MES Suite – ermöglicht deshalb eine standardisierte nachrichtenbasierte Kommunikation zwischen dem MES und dem Equipment oder den Maschinen auf dem Shopfloor. Unter Berücksichtigung der branchenüblichen Best Practices lassen sich mit dieser Technologie Maschinen und Automatisierungssysteme schnell und einfach in die pharmazeutische Produktionsumgebung integrieren. Der manuelle Konfigurationsaufwand kann erheblich verringert werden, sodass die Arbeitslast um bis zu 75 % reduziert wird. </w:t>
      </w:r>
      <w:r w:rsidR="00AD7C0F" w:rsidRPr="00AD7C0F">
        <w:rPr>
          <w:sz w:val="22"/>
        </w:rPr>
        <w:t xml:space="preserve">PAS-X MSI Plug &amp; Produce von Körber wird in der Branche zunehmend als Standard angesehen und </w:t>
      </w:r>
      <w:r w:rsidR="001B2963">
        <w:rPr>
          <w:sz w:val="22"/>
        </w:rPr>
        <w:t xml:space="preserve">implementiert auch das </w:t>
      </w:r>
      <w:hyperlink r:id="rId13" w:history="1">
        <w:r w:rsidR="00AD7C0F" w:rsidRPr="00AD7C0F">
          <w:rPr>
            <w:rStyle w:val="Hyperlink"/>
            <w:sz w:val="22"/>
          </w:rPr>
          <w:t>Concept Paper der ISPE Plug &amp; Produce Working Group.</w:t>
        </w:r>
      </w:hyperlink>
    </w:p>
    <w:p w14:paraId="273029D7" w14:textId="1210224D" w:rsidR="00D40BE5" w:rsidRDefault="00D40BE5" w:rsidP="007D64D6">
      <w:pPr>
        <w:rPr>
          <w:sz w:val="22"/>
          <w:szCs w:val="22"/>
        </w:rPr>
      </w:pPr>
    </w:p>
    <w:p w14:paraId="304D123B" w14:textId="0F79A3C1" w:rsidR="007D64D6" w:rsidRPr="00054A0D" w:rsidRDefault="008B0C41" w:rsidP="007D64D6">
      <w:pPr>
        <w:rPr>
          <w:sz w:val="22"/>
        </w:rPr>
      </w:pPr>
      <w:r>
        <w:rPr>
          <w:sz w:val="22"/>
        </w:rPr>
        <w:t xml:space="preserve">Mit dem neuen „PAS-X MSI Plug &amp; Produce“-Partnerschaftszertifikat können </w:t>
      </w:r>
      <w:r w:rsidR="00BD248F">
        <w:rPr>
          <w:sz w:val="22"/>
        </w:rPr>
        <w:t xml:space="preserve">Anbieter </w:t>
      </w:r>
      <w:r>
        <w:rPr>
          <w:sz w:val="22"/>
        </w:rPr>
        <w:t>von Equipment, Maschinen oder Systemen nun weltweit Körber Ecosystem Partners werden. „Wir glauben, dass wir zusammen mit unseren Partnern den entscheidenden Unterschied für unsere gemeinsamen Kunden in der Pharma-, Biotech- oder Cell-&amp;-Gene-Branche machen können“, erklärt Lars Hornung, Senior Principal Alliances &amp; Technology Partners Software, Körber-Geschäftsfeld Pharma</w:t>
      </w:r>
      <w:r w:rsidRPr="00054A0D">
        <w:rPr>
          <w:sz w:val="22"/>
        </w:rPr>
        <w:t xml:space="preserve">. „Vor diesem Hintergrund haben wir ein Zertifizierungsmodell entwickelt, das den Mehrwert einer Standardintegration </w:t>
      </w:r>
      <w:r w:rsidR="00054A0D" w:rsidRPr="00054A0D">
        <w:rPr>
          <w:sz w:val="22"/>
        </w:rPr>
        <w:t>aufzeigt</w:t>
      </w:r>
      <w:r w:rsidRPr="00054A0D">
        <w:rPr>
          <w:sz w:val="22"/>
        </w:rPr>
        <w:t xml:space="preserve">, </w:t>
      </w:r>
      <w:r w:rsidR="00054A0D" w:rsidRPr="00054A0D">
        <w:rPr>
          <w:sz w:val="22"/>
        </w:rPr>
        <w:t>den</w:t>
      </w:r>
      <w:r w:rsidRPr="00054A0D">
        <w:rPr>
          <w:sz w:val="22"/>
        </w:rPr>
        <w:t xml:space="preserve"> </w:t>
      </w:r>
      <w:r w:rsidR="00054A0D" w:rsidRPr="00054A0D">
        <w:rPr>
          <w:sz w:val="22"/>
        </w:rPr>
        <w:t xml:space="preserve">wir </w:t>
      </w:r>
      <w:r w:rsidRPr="00054A0D">
        <w:rPr>
          <w:sz w:val="22"/>
        </w:rPr>
        <w:t>unseren gemeinsamen Kunden anbieten können.“</w:t>
      </w:r>
    </w:p>
    <w:p w14:paraId="60B56A32" w14:textId="77777777" w:rsidR="007D64D6" w:rsidRDefault="007D64D6" w:rsidP="007D64D6">
      <w:pPr>
        <w:rPr>
          <w:sz w:val="22"/>
          <w:szCs w:val="22"/>
        </w:rPr>
      </w:pPr>
    </w:p>
    <w:p w14:paraId="3D01DFC9" w14:textId="5A54734A" w:rsidR="00DE5B27" w:rsidRDefault="00802CD4" w:rsidP="00802CD4">
      <w:pPr>
        <w:rPr>
          <w:sz w:val="22"/>
          <w:szCs w:val="22"/>
        </w:rPr>
      </w:pPr>
      <w:r>
        <w:rPr>
          <w:sz w:val="22"/>
        </w:rPr>
        <w:t xml:space="preserve">Die „Ready“-Zertifizierung ist eine kostenlose Einstiegszertifizierung, die zeigt, dass das Partnerunternehmen über ein grundlegendes Verständnis der Technologie verfügt und eine Systemschnittstelle auf Basis der von Körber gelieferten MSI-Schnittstellenspezifikation implementiert hat. Die erweiterte </w:t>
      </w:r>
      <w:r w:rsidR="00890C3E">
        <w:rPr>
          <w:sz w:val="22"/>
        </w:rPr>
        <w:t>„</w:t>
      </w:r>
      <w:r>
        <w:rPr>
          <w:sz w:val="22"/>
        </w:rPr>
        <w:t xml:space="preserve">Certified“-Zertifizierung bestätigt, dass das Partnerunternehmen nicht nur eine Schnittstelle implementiert hat, sondern auch an einem formellen Acceptance Test für die Schnittstelle teilgenommen hat. </w:t>
      </w:r>
      <w:bookmarkStart w:id="0" w:name="_Hlk115443309"/>
      <w:r>
        <w:rPr>
          <w:sz w:val="22"/>
        </w:rPr>
        <w:t>„Als PAS-X</w:t>
      </w:r>
      <w:r w:rsidR="00DD405D">
        <w:rPr>
          <w:sz w:val="22"/>
        </w:rPr>
        <w:t xml:space="preserve"> </w:t>
      </w:r>
      <w:r>
        <w:rPr>
          <w:sz w:val="22"/>
        </w:rPr>
        <w:t xml:space="preserve">MES-Kunde müssen wir sicherstellen, dass Maschinenhersteller Standardintegrationen für ihre Produkte anbieten können. Diese Zertifizierung gibt uns die Sicherheit, die wir brauchen", sagt Daniel Degn-Hansen, IT &amp; Automation Area Specialist bei Novo Nordisk. </w:t>
      </w:r>
    </w:p>
    <w:p w14:paraId="050B0935" w14:textId="77777777" w:rsidR="00DE5B27" w:rsidRDefault="00DE5B27" w:rsidP="00802CD4">
      <w:pPr>
        <w:rPr>
          <w:sz w:val="22"/>
          <w:szCs w:val="22"/>
        </w:rPr>
      </w:pPr>
    </w:p>
    <w:p w14:paraId="63F68050" w14:textId="0BF304C7" w:rsidR="00A54073" w:rsidRPr="00DB1A4D" w:rsidRDefault="00A54073" w:rsidP="00802CD4">
      <w:pPr>
        <w:rPr>
          <w:sz w:val="22"/>
          <w:szCs w:val="22"/>
        </w:rPr>
      </w:pPr>
      <w:r>
        <w:rPr>
          <w:sz w:val="22"/>
        </w:rPr>
        <w:t xml:space="preserve">„Im Rahmen von PAS-X MSI Plug &amp; Produce bieten wir als zertifizierter Partner eine verifizierte, zuverlässige und konfigurierbare PAS-X-MES-Schnittstelle, die unseren Kunden eine nahtlose vertikale Integration von Maschinen binnen kürzester Zeit ermöglicht“, fügt </w:t>
      </w:r>
      <w:r>
        <w:rPr>
          <w:sz w:val="22"/>
        </w:rPr>
        <w:lastRenderedPageBreak/>
        <w:t>Jürg Messmer, Head of New Business Packaging Machines, Körber-Geschäftsfeld Pharma, hinzu.</w:t>
      </w:r>
    </w:p>
    <w:bookmarkEnd w:id="0"/>
    <w:p w14:paraId="50CF2FAC" w14:textId="564EC313" w:rsidR="008B0C41" w:rsidRDefault="008B0C41" w:rsidP="00802CD4">
      <w:pPr>
        <w:rPr>
          <w:sz w:val="22"/>
          <w:szCs w:val="22"/>
        </w:rPr>
      </w:pPr>
    </w:p>
    <w:p w14:paraId="1C613851" w14:textId="34386CBD" w:rsidR="00C109A2" w:rsidRDefault="005754E8">
      <w:pPr>
        <w:rPr>
          <w:sz w:val="22"/>
          <w:szCs w:val="22"/>
        </w:rPr>
      </w:pPr>
      <w:r>
        <w:rPr>
          <w:sz w:val="22"/>
        </w:rPr>
        <w:t>Möchten Sie mehr erfahren? Bitte wenden Sie sich an unser</w:t>
      </w:r>
      <w:r>
        <w:rPr>
          <w:sz w:val="20"/>
        </w:rPr>
        <w:t xml:space="preserve"> </w:t>
      </w:r>
      <w:hyperlink r:id="rId14" w:history="1">
        <w:r>
          <w:rPr>
            <w:rStyle w:val="Hyperlink"/>
            <w:sz w:val="22"/>
          </w:rPr>
          <w:t>Technology Partner Management</w:t>
        </w:r>
      </w:hyperlink>
      <w:r>
        <w:rPr>
          <w:color w:val="000000"/>
          <w:sz w:val="22"/>
        </w:rPr>
        <w:t xml:space="preserve">. </w:t>
      </w:r>
    </w:p>
    <w:p w14:paraId="40A0F3AE" w14:textId="79B121D7" w:rsidR="007D64D6" w:rsidRDefault="007D64D6">
      <w:pPr>
        <w:rPr>
          <w:sz w:val="22"/>
          <w:szCs w:val="22"/>
        </w:rPr>
      </w:pPr>
    </w:p>
    <w:p w14:paraId="58BA46BA" w14:textId="77777777" w:rsidR="00AD790A" w:rsidRDefault="00C109A2" w:rsidP="00EA7FA1">
      <w:pPr>
        <w:spacing w:line="276" w:lineRule="auto"/>
        <w:rPr>
          <w:b/>
          <w:sz w:val="22"/>
          <w:szCs w:val="22"/>
        </w:rPr>
      </w:pPr>
      <w:r>
        <w:rPr>
          <w:b/>
          <w:sz w:val="22"/>
        </w:rPr>
        <w:t>Foto</w:t>
      </w:r>
    </w:p>
    <w:p w14:paraId="7D383C76" w14:textId="77777777" w:rsidR="00A56C86" w:rsidRDefault="00A56C86" w:rsidP="00706AE5">
      <w:pPr>
        <w:spacing w:line="276" w:lineRule="auto"/>
        <w:rPr>
          <w:sz w:val="22"/>
          <w:szCs w:val="22"/>
        </w:rPr>
      </w:pPr>
    </w:p>
    <w:p w14:paraId="1BA53EAB" w14:textId="715178F6" w:rsidR="00AD790A" w:rsidRDefault="003F68C8" w:rsidP="00AD790A">
      <w:pPr>
        <w:spacing w:line="276" w:lineRule="auto"/>
        <w:rPr>
          <w:sz w:val="22"/>
          <w:szCs w:val="22"/>
        </w:rPr>
      </w:pPr>
      <w:r>
        <w:rPr>
          <w:noProof/>
          <w:lang w:val="en-US" w:eastAsia="en-US"/>
        </w:rPr>
        <w:drawing>
          <wp:inline distT="0" distB="0" distL="0" distR="0" wp14:anchorId="5D9A7C29" wp14:editId="34C536AD">
            <wp:extent cx="4762500" cy="249151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4901" cy="2492773"/>
                    </a:xfrm>
                    <a:prstGeom prst="rect">
                      <a:avLst/>
                    </a:prstGeom>
                  </pic:spPr>
                </pic:pic>
              </a:graphicData>
            </a:graphic>
          </wp:inline>
        </w:drawing>
      </w:r>
    </w:p>
    <w:p w14:paraId="15061D64" w14:textId="26A24E76" w:rsidR="00FF61FF" w:rsidRDefault="00FF61FF" w:rsidP="00AD790A">
      <w:pPr>
        <w:spacing w:line="276" w:lineRule="auto"/>
        <w:rPr>
          <w:sz w:val="22"/>
          <w:szCs w:val="22"/>
        </w:rPr>
      </w:pPr>
    </w:p>
    <w:p w14:paraId="3BA8C322" w14:textId="77777777" w:rsidR="00FF61FF" w:rsidRPr="004F28F0" w:rsidRDefault="00FF61FF" w:rsidP="00AD790A">
      <w:pPr>
        <w:spacing w:line="276" w:lineRule="auto"/>
        <w:rPr>
          <w:sz w:val="22"/>
          <w:szCs w:val="22"/>
        </w:rPr>
      </w:pPr>
    </w:p>
    <w:p w14:paraId="2D61F193" w14:textId="77777777" w:rsidR="000966CF" w:rsidRPr="0002401C" w:rsidRDefault="000966CF" w:rsidP="000966CF">
      <w:pPr>
        <w:jc w:val="both"/>
        <w:rPr>
          <w:b/>
          <w:sz w:val="22"/>
          <w:szCs w:val="22"/>
        </w:rPr>
      </w:pPr>
      <w:r>
        <w:rPr>
          <w:b/>
          <w:sz w:val="22"/>
        </w:rPr>
        <w:t>Über Körber</w:t>
      </w:r>
    </w:p>
    <w:p w14:paraId="54790B93" w14:textId="77777777" w:rsidR="00DD405D" w:rsidRDefault="00DD405D" w:rsidP="00DD405D">
      <w:pPr>
        <w:spacing w:line="280" w:lineRule="exact"/>
        <w:rPr>
          <w:sz w:val="22"/>
          <w:szCs w:val="22"/>
        </w:rPr>
      </w:pPr>
      <w:r>
        <w:rPr>
          <w:sz w:val="22"/>
          <w:szCs w:val="22"/>
        </w:rPr>
        <w:t xml:space="preserve">Körber ist ein internationaler Technologiekonzern mit rund 12.000 Mitarbeitern an mehr als 100 Standorten weltweit und einem gemeinsamen Ziel: Wir sind die Heimat für Unternehmer und setzen unternehmerisches Denken in Erfolg für unsere Kunden um. In den Geschäftsfeldern Digital, Pharma, Supply Chain, Tissue und Tabak bieten wir Produkte, Lösungen und Dienstleistungen an, die inspirieren. </w:t>
      </w:r>
    </w:p>
    <w:p w14:paraId="42BDF5F9" w14:textId="77777777" w:rsidR="00DD405D" w:rsidRDefault="00DD405D" w:rsidP="00DD405D">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w:t>
      </w:r>
      <w:r>
        <w:rPr>
          <w:sz w:val="22"/>
          <w:szCs w:val="22"/>
        </w:rPr>
        <w:t>Biotech- und Zell- &amp; Gentherapieproduktion</w:t>
      </w:r>
      <w:r w:rsidRPr="008F4AFF">
        <w:rPr>
          <w:sz w:val="22"/>
          <w:szCs w:val="22"/>
        </w:rPr>
        <w:t xml:space="preserve">. </w:t>
      </w:r>
      <w:r>
        <w:rPr>
          <w:sz w:val="22"/>
          <w:szCs w:val="22"/>
        </w:rPr>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Execution System für die </w:t>
      </w:r>
      <w:r>
        <w:rPr>
          <w:sz w:val="22"/>
          <w:szCs w:val="22"/>
        </w:rPr>
        <w:t>Pharma-, Biotech- und Zell- &amp; Gentherapie</w:t>
      </w:r>
      <w:r w:rsidRPr="008F4AFF">
        <w:rPr>
          <w:sz w:val="22"/>
          <w:szCs w:val="22"/>
        </w:rPr>
        <w:t>. Unsere</w:t>
      </w:r>
      <w:r>
        <w:rPr>
          <w:sz w:val="22"/>
          <w:szCs w:val="22"/>
        </w:rPr>
        <w:t xml:space="preserve"> Werum PAS-X Intelligence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14:paraId="0C9216B2" w14:textId="77777777" w:rsidR="00DD405D" w:rsidRPr="00296A56" w:rsidRDefault="001B2963" w:rsidP="00DD405D">
      <w:pPr>
        <w:rPr>
          <w:sz w:val="22"/>
          <w:szCs w:val="22"/>
        </w:rPr>
      </w:pPr>
      <w:hyperlink r:id="rId16" w:history="1">
        <w:r w:rsidR="00DD405D">
          <w:rPr>
            <w:rStyle w:val="Hyperlink"/>
            <w:sz w:val="22"/>
            <w:szCs w:val="22"/>
          </w:rPr>
          <w:t>www.koerber-pharma.com</w:t>
        </w:r>
      </w:hyperlink>
    </w:p>
    <w:p w14:paraId="54156964" w14:textId="77777777" w:rsidR="00DD405D" w:rsidRPr="00AD7C0F" w:rsidRDefault="00DD405D" w:rsidP="000966CF">
      <w:pPr>
        <w:rPr>
          <w:sz w:val="22"/>
          <w:szCs w:val="22"/>
        </w:rPr>
      </w:pPr>
    </w:p>
    <w:p w14:paraId="4F954479" w14:textId="77777777" w:rsidR="00C109A2" w:rsidRPr="00AD7C0F" w:rsidRDefault="00C109A2" w:rsidP="001D3146">
      <w:pPr>
        <w:spacing w:line="276" w:lineRule="auto"/>
        <w:rPr>
          <w:sz w:val="22"/>
          <w:szCs w:val="22"/>
        </w:rPr>
      </w:pPr>
    </w:p>
    <w:p w14:paraId="2C70B9B0" w14:textId="77777777" w:rsidR="000966CF" w:rsidRPr="00AD7C0F" w:rsidRDefault="000966CF" w:rsidP="000966CF">
      <w:pPr>
        <w:rPr>
          <w:b/>
          <w:sz w:val="22"/>
          <w:szCs w:val="22"/>
        </w:rPr>
      </w:pPr>
      <w:r w:rsidRPr="00AD7C0F">
        <w:rPr>
          <w:b/>
          <w:sz w:val="22"/>
        </w:rPr>
        <w:t>Kontakt</w:t>
      </w:r>
    </w:p>
    <w:p w14:paraId="7B9065B5" w14:textId="77777777" w:rsidR="000966CF" w:rsidRPr="00AD7C0F" w:rsidRDefault="000966CF" w:rsidP="000966CF">
      <w:pPr>
        <w:jc w:val="both"/>
        <w:rPr>
          <w:sz w:val="22"/>
          <w:szCs w:val="22"/>
        </w:rPr>
      </w:pPr>
      <w:r w:rsidRPr="00AD7C0F">
        <w:rPr>
          <w:sz w:val="22"/>
        </w:rPr>
        <w:t>Dirk Ebbecke</w:t>
      </w:r>
    </w:p>
    <w:p w14:paraId="6D9AC99C" w14:textId="77777777" w:rsidR="004C50E2" w:rsidRPr="00DD405D" w:rsidRDefault="00095115" w:rsidP="004C50E2">
      <w:pPr>
        <w:jc w:val="both"/>
        <w:rPr>
          <w:sz w:val="22"/>
          <w:szCs w:val="22"/>
          <w:lang w:val="en-US"/>
        </w:rPr>
      </w:pPr>
      <w:r w:rsidRPr="00DD405D">
        <w:rPr>
          <w:sz w:val="22"/>
          <w:lang w:val="en-US"/>
        </w:rPr>
        <w:t>Körber-Geschäftsfeld Pharma</w:t>
      </w:r>
    </w:p>
    <w:p w14:paraId="6635656C" w14:textId="77777777" w:rsidR="004C50E2" w:rsidRPr="00BD248F" w:rsidRDefault="004C50E2" w:rsidP="004C50E2">
      <w:pPr>
        <w:jc w:val="both"/>
        <w:rPr>
          <w:sz w:val="22"/>
          <w:szCs w:val="22"/>
          <w:lang w:val="en-US"/>
        </w:rPr>
      </w:pPr>
      <w:r w:rsidRPr="00BD248F">
        <w:rPr>
          <w:sz w:val="22"/>
          <w:lang w:val="en-US"/>
        </w:rPr>
        <w:t>Head of Product Marketing Communications</w:t>
      </w:r>
    </w:p>
    <w:p w14:paraId="2980D4E6" w14:textId="77777777" w:rsidR="004C50E2" w:rsidRPr="00DD405D" w:rsidRDefault="004C50E2" w:rsidP="004C50E2">
      <w:pPr>
        <w:jc w:val="both"/>
        <w:rPr>
          <w:sz w:val="22"/>
          <w:szCs w:val="22"/>
        </w:rPr>
      </w:pPr>
      <w:r w:rsidRPr="00DD405D">
        <w:rPr>
          <w:sz w:val="22"/>
        </w:rPr>
        <w:t>T: +49 4131 8900-0</w:t>
      </w:r>
    </w:p>
    <w:p w14:paraId="4E744E46" w14:textId="52D0BAB9" w:rsidR="000966CF" w:rsidRDefault="000966CF" w:rsidP="000966CF">
      <w:pPr>
        <w:jc w:val="both"/>
        <w:rPr>
          <w:sz w:val="22"/>
          <w:szCs w:val="22"/>
        </w:rPr>
      </w:pPr>
      <w:r>
        <w:rPr>
          <w:sz w:val="22"/>
        </w:rPr>
        <w:t xml:space="preserve">E-Mail: </w:t>
      </w:r>
      <w:hyperlink r:id="rId17" w:history="1">
        <w:r>
          <w:rPr>
            <w:rStyle w:val="Hyperlink"/>
            <w:sz w:val="22"/>
          </w:rPr>
          <w:t>dirk.ebbecke@koerber.com</w:t>
        </w:r>
      </w:hyperlink>
    </w:p>
    <w:p w14:paraId="2A5CC33F" w14:textId="4631523C" w:rsidR="008B0C41" w:rsidRDefault="008B0C41" w:rsidP="000966CF">
      <w:pPr>
        <w:jc w:val="both"/>
        <w:rPr>
          <w:sz w:val="22"/>
          <w:szCs w:val="22"/>
        </w:rPr>
      </w:pPr>
    </w:p>
    <w:p w14:paraId="6D2CB052" w14:textId="4DA7FD57" w:rsidR="008B0C41" w:rsidRPr="001F5C1D" w:rsidRDefault="008B0C41" w:rsidP="000966CF">
      <w:pPr>
        <w:jc w:val="both"/>
        <w:rPr>
          <w:sz w:val="22"/>
          <w:szCs w:val="22"/>
        </w:rPr>
      </w:pPr>
      <w:r>
        <w:rPr>
          <w:sz w:val="22"/>
        </w:rPr>
        <w:t>Lars Hornung</w:t>
      </w:r>
    </w:p>
    <w:p w14:paraId="40AED61C" w14:textId="64C1FBDE" w:rsidR="008B0C41" w:rsidRPr="001F5C1D" w:rsidRDefault="008B0C41" w:rsidP="000966CF">
      <w:pPr>
        <w:jc w:val="both"/>
        <w:rPr>
          <w:sz w:val="22"/>
          <w:szCs w:val="22"/>
        </w:rPr>
      </w:pPr>
      <w:r>
        <w:rPr>
          <w:sz w:val="22"/>
        </w:rPr>
        <w:t>Körber-Geschäftsfeld Pharma</w:t>
      </w:r>
    </w:p>
    <w:p w14:paraId="00E84EFD" w14:textId="6A8325DC" w:rsidR="008B0C41" w:rsidRDefault="008B0C41" w:rsidP="000966CF">
      <w:pPr>
        <w:jc w:val="both"/>
        <w:rPr>
          <w:sz w:val="22"/>
          <w:szCs w:val="22"/>
        </w:rPr>
      </w:pPr>
      <w:r>
        <w:rPr>
          <w:sz w:val="22"/>
        </w:rPr>
        <w:t>Senior Principal Alliances &amp; Technology Partners Software</w:t>
      </w:r>
    </w:p>
    <w:p w14:paraId="44506005" w14:textId="6218F914" w:rsidR="008B0C41" w:rsidRPr="001F5C1D" w:rsidRDefault="008B0C41" w:rsidP="000966CF">
      <w:pPr>
        <w:jc w:val="both"/>
        <w:rPr>
          <w:sz w:val="22"/>
          <w:szCs w:val="22"/>
        </w:rPr>
      </w:pPr>
      <w:r>
        <w:rPr>
          <w:sz w:val="22"/>
        </w:rPr>
        <w:t>T:</w:t>
      </w:r>
      <w:r>
        <w:t xml:space="preserve"> </w:t>
      </w:r>
      <w:r>
        <w:rPr>
          <w:sz w:val="22"/>
        </w:rPr>
        <w:t>+49 4131 8900-344</w:t>
      </w:r>
    </w:p>
    <w:p w14:paraId="0D49A264" w14:textId="2C981E27" w:rsidR="008B0C41" w:rsidRPr="008B0C41" w:rsidRDefault="008B0C41" w:rsidP="000966CF">
      <w:pPr>
        <w:jc w:val="both"/>
        <w:rPr>
          <w:sz w:val="22"/>
          <w:szCs w:val="22"/>
        </w:rPr>
      </w:pPr>
      <w:r>
        <w:rPr>
          <w:sz w:val="22"/>
        </w:rPr>
        <w:t xml:space="preserve">E-Mail: </w:t>
      </w:r>
      <w:hyperlink r:id="rId18" w:history="1">
        <w:r>
          <w:rPr>
            <w:rStyle w:val="Hyperlink"/>
            <w:sz w:val="22"/>
          </w:rPr>
          <w:t>lars.hornung@koerber.com</w:t>
        </w:r>
      </w:hyperlink>
      <w:r>
        <w:rPr>
          <w:sz w:val="22"/>
        </w:rPr>
        <w:t xml:space="preserve"> </w:t>
      </w:r>
    </w:p>
    <w:p w14:paraId="533DB6B6" w14:textId="77777777" w:rsidR="008B0C41" w:rsidRPr="008B0C41" w:rsidRDefault="008B0C41" w:rsidP="000966CF">
      <w:pPr>
        <w:jc w:val="both"/>
        <w:rPr>
          <w:sz w:val="22"/>
          <w:szCs w:val="22"/>
        </w:rPr>
      </w:pPr>
    </w:p>
    <w:sectPr w:rsidR="008B0C41" w:rsidRPr="008B0C41" w:rsidSect="00772C1A">
      <w:headerReference w:type="even" r:id="rId19"/>
      <w:headerReference w:type="default" r:id="rId20"/>
      <w:footerReference w:type="default" r:id="rId21"/>
      <w:headerReference w:type="first" r:id="rId22"/>
      <w:footerReference w:type="first" r:id="rId23"/>
      <w:type w:val="continuous"/>
      <w:pgSz w:w="11906" w:h="16838" w:code="9"/>
      <w:pgMar w:top="2041"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F84E" w14:textId="77777777" w:rsidR="0095243E" w:rsidRDefault="0095243E">
      <w:r>
        <w:separator/>
      </w:r>
    </w:p>
  </w:endnote>
  <w:endnote w:type="continuationSeparator" w:id="0">
    <w:p w14:paraId="2629E666" w14:textId="77777777" w:rsidR="0095243E" w:rsidRDefault="0095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E077" w14:textId="307D6332" w:rsidR="00BA4B41" w:rsidRPr="00BD248F" w:rsidRDefault="00BA4B41" w:rsidP="00BA4B41">
    <w:pPr>
      <w:pStyle w:val="Footer"/>
      <w:tabs>
        <w:tab w:val="clear" w:pos="4536"/>
        <w:tab w:val="clear" w:pos="9072"/>
        <w:tab w:val="center" w:pos="9070"/>
      </w:tabs>
      <w:rPr>
        <w:sz w:val="14"/>
        <w:szCs w:val="14"/>
        <w:lang w:val="en-US"/>
      </w:rPr>
    </w:pPr>
    <w:r w:rsidRPr="00BA4B41">
      <w:rPr>
        <w:sz w:val="14"/>
      </w:rPr>
      <w:fldChar w:fldCharType="begin"/>
    </w:r>
    <w:r w:rsidRPr="00BD248F">
      <w:rPr>
        <w:sz w:val="14"/>
        <w:lang w:val="en-US"/>
      </w:rPr>
      <w:instrText xml:space="preserve"> FILENAME   \* MERGEFORMAT </w:instrText>
    </w:r>
    <w:r w:rsidRPr="00BA4B41">
      <w:rPr>
        <w:sz w:val="14"/>
      </w:rPr>
      <w:fldChar w:fldCharType="separate"/>
    </w:r>
    <w:r w:rsidR="00BD248F" w:rsidRPr="00BD248F">
      <w:rPr>
        <w:sz w:val="14"/>
        <w:lang w:val="en-US"/>
      </w:rPr>
      <w:t>20221018_Pressemitteilung_MSI-Partner_V1_5.docx</w:t>
    </w:r>
    <w:r w:rsidRPr="00BA4B41">
      <w:rPr>
        <w:sz w:val="14"/>
      </w:rPr>
      <w:fldChar w:fldCharType="end"/>
    </w:r>
    <w:r w:rsidRPr="00BD248F">
      <w:rPr>
        <w:sz w:val="14"/>
        <w:lang w:val="en-US"/>
      </w:rPr>
      <w:t xml:space="preserve"> &lt;Confidential&gt;</w:t>
    </w:r>
    <w:r w:rsidRPr="00BD248F">
      <w:rPr>
        <w:sz w:val="14"/>
        <w:lang w:val="en-US"/>
      </w:rPr>
      <w:tab/>
    </w:r>
    <w:r w:rsidRPr="00BA4B41">
      <w:rPr>
        <w:sz w:val="14"/>
      </w:rPr>
      <w:fldChar w:fldCharType="begin"/>
    </w:r>
    <w:r w:rsidRPr="00BD248F">
      <w:rPr>
        <w:sz w:val="14"/>
        <w:lang w:val="en-US"/>
      </w:rPr>
      <w:instrText xml:space="preserve"> PAGE   \* MERGEFORMAT </w:instrText>
    </w:r>
    <w:r w:rsidRPr="00BA4B41">
      <w:rPr>
        <w:sz w:val="14"/>
      </w:rPr>
      <w:fldChar w:fldCharType="separate"/>
    </w:r>
    <w:r w:rsidR="00890C3E" w:rsidRPr="00890C3E">
      <w:rPr>
        <w:lang w:val="en-US"/>
      </w:rPr>
      <w:t>2</w:t>
    </w:r>
    <w:r w:rsidRPr="00BA4B41">
      <w:rPr>
        <w:sz w:val="14"/>
      </w:rPr>
      <w:fldChar w:fldCharType="end"/>
    </w:r>
    <w:r w:rsidRPr="00BD248F">
      <w:rPr>
        <w:sz w:val="14"/>
        <w:lang w:val="en-US"/>
      </w:rPr>
      <w:t>/</w:t>
    </w:r>
    <w:r w:rsidRPr="00BA4B41">
      <w:rPr>
        <w:sz w:val="14"/>
      </w:rPr>
      <w:fldChar w:fldCharType="begin"/>
    </w:r>
    <w:r w:rsidRPr="00BD248F">
      <w:rPr>
        <w:sz w:val="14"/>
        <w:lang w:val="en-US"/>
      </w:rPr>
      <w:instrText xml:space="preserve"> NUMPAGES   \* MERGEFORMAT </w:instrText>
    </w:r>
    <w:r w:rsidRPr="00BA4B41">
      <w:rPr>
        <w:sz w:val="14"/>
      </w:rPr>
      <w:fldChar w:fldCharType="separate"/>
    </w:r>
    <w:r w:rsidR="00890C3E" w:rsidRPr="00890C3E">
      <w:rPr>
        <w:lang w:val="en-US"/>
      </w:rPr>
      <w:t>3</w:t>
    </w:r>
    <w:r w:rsidRPr="00BA4B41">
      <w:rPr>
        <w:sz w:val="14"/>
      </w:rPr>
      <w:fldChar w:fldCharType="end"/>
    </w:r>
  </w:p>
  <w:p w14:paraId="2CACF944" w14:textId="37DCB843" w:rsidR="00BA4B41" w:rsidRPr="00BD248F" w:rsidRDefault="00BA4B41" w:rsidP="00BA4B41">
    <w:pPr>
      <w:pStyle w:val="Footer"/>
      <w:rPr>
        <w:sz w:val="14"/>
        <w:szCs w:val="14"/>
        <w:lang w:val="en-US"/>
      </w:rPr>
    </w:pPr>
    <w:r w:rsidRPr="00BA4B41">
      <w:rPr>
        <w:sz w:val="14"/>
      </w:rPr>
      <w:fldChar w:fldCharType="begin"/>
    </w:r>
    <w:r w:rsidRPr="00BA4B41">
      <w:rPr>
        <w:sz w:val="14"/>
      </w:rPr>
      <w:instrText xml:space="preserve"> DATE \@ "d MMMM yyyy" </w:instrText>
    </w:r>
    <w:r w:rsidRPr="00BA4B41">
      <w:rPr>
        <w:sz w:val="14"/>
      </w:rPr>
      <w:fldChar w:fldCharType="separate"/>
    </w:r>
    <w:r w:rsidR="001B2963">
      <w:rPr>
        <w:sz w:val="14"/>
      </w:rPr>
      <w:t>3 November 2022</w:t>
    </w:r>
    <w:r w:rsidRPr="00BA4B41">
      <w:rPr>
        <w:sz w:val="14"/>
        <w:szCs w:val="14"/>
      </w:rPr>
      <w:fldChar w:fldCharType="end"/>
    </w:r>
  </w:p>
  <w:p w14:paraId="02E37CD9" w14:textId="77777777" w:rsidR="00421347" w:rsidRPr="00BD248F" w:rsidRDefault="00BA4B41" w:rsidP="00BA4B41">
    <w:pPr>
      <w:pStyle w:val="Footer"/>
      <w:rPr>
        <w:color w:val="9D968D" w:themeColor="accent3"/>
        <w:sz w:val="14"/>
        <w:szCs w:val="14"/>
        <w:lang w:val="en-US"/>
      </w:rPr>
    </w:pPr>
    <w:r w:rsidRPr="00BD248F">
      <w:rPr>
        <w:color w:val="9D968D" w:themeColor="accent3"/>
        <w:sz w:val="14"/>
        <w:lang w:val="en-US"/>
      </w:rPr>
      <w:t xml:space="preserve">Copyright © 2022 Körber AG or its affiliates. All rights reserved. </w:t>
    </w:r>
    <w:r w:rsidRPr="00BD248F">
      <w:rPr>
        <w:color w:val="9D968D" w:themeColor="accent3"/>
        <w:sz w:val="14"/>
        <w:lang w:val="en-US"/>
      </w:rPr>
      <w:br/>
      <w:t xml:space="preserve">This document and all information therein are provided in confidence and may not be disclosed </w:t>
    </w:r>
    <w:r w:rsidRPr="00BD248F">
      <w:rPr>
        <w:color w:val="9D968D" w:themeColor="accent3"/>
        <w:sz w:val="14"/>
        <w:lang w:val="en-US"/>
      </w:rPr>
      <w:br/>
      <w:t>to any third party without the express written permission of the disclosing party.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8B44" w14:textId="21451F94" w:rsidR="00BA4B41" w:rsidRPr="00BD248F" w:rsidRDefault="00BA4B41" w:rsidP="00BA4B41">
    <w:pPr>
      <w:pStyle w:val="Footer"/>
      <w:tabs>
        <w:tab w:val="clear" w:pos="4536"/>
        <w:tab w:val="clear" w:pos="9072"/>
        <w:tab w:val="center" w:pos="9070"/>
      </w:tabs>
      <w:rPr>
        <w:sz w:val="14"/>
        <w:szCs w:val="14"/>
        <w:lang w:val="en-US"/>
      </w:rPr>
    </w:pPr>
    <w:r w:rsidRPr="00BA4B41">
      <w:rPr>
        <w:sz w:val="14"/>
      </w:rPr>
      <w:fldChar w:fldCharType="begin"/>
    </w:r>
    <w:r w:rsidRPr="00BD248F">
      <w:rPr>
        <w:sz w:val="14"/>
        <w:lang w:val="en-US"/>
      </w:rPr>
      <w:instrText xml:space="preserve"> FILENAME   \* MERGEFORMAT </w:instrText>
    </w:r>
    <w:r w:rsidRPr="00BA4B41">
      <w:rPr>
        <w:sz w:val="14"/>
      </w:rPr>
      <w:fldChar w:fldCharType="separate"/>
    </w:r>
    <w:r w:rsidR="00BD248F" w:rsidRPr="00BD248F">
      <w:rPr>
        <w:sz w:val="14"/>
        <w:lang w:val="en-US"/>
      </w:rPr>
      <w:t>20221018_Pressemitteilung_MSI-Partner_V1_5.docx</w:t>
    </w:r>
    <w:r w:rsidRPr="00BA4B41">
      <w:rPr>
        <w:sz w:val="14"/>
      </w:rPr>
      <w:fldChar w:fldCharType="end"/>
    </w:r>
    <w:r w:rsidRPr="00BD248F">
      <w:rPr>
        <w:sz w:val="14"/>
        <w:lang w:val="en-US"/>
      </w:rPr>
      <w:t>, &lt;Confidential&gt;</w:t>
    </w:r>
    <w:r w:rsidRPr="00BD248F">
      <w:rPr>
        <w:sz w:val="14"/>
        <w:lang w:val="en-US"/>
      </w:rPr>
      <w:tab/>
    </w:r>
    <w:r w:rsidRPr="00BA4B41">
      <w:rPr>
        <w:sz w:val="14"/>
      </w:rPr>
      <w:fldChar w:fldCharType="begin"/>
    </w:r>
    <w:r w:rsidRPr="00BD248F">
      <w:rPr>
        <w:sz w:val="14"/>
        <w:lang w:val="en-US"/>
      </w:rPr>
      <w:instrText xml:space="preserve"> PAGE   \* MERGEFORMAT </w:instrText>
    </w:r>
    <w:r w:rsidRPr="00BA4B41">
      <w:rPr>
        <w:sz w:val="14"/>
      </w:rPr>
      <w:fldChar w:fldCharType="separate"/>
    </w:r>
    <w:r w:rsidR="00890C3E" w:rsidRPr="00890C3E">
      <w:rPr>
        <w:lang w:val="en-US"/>
      </w:rPr>
      <w:t>1</w:t>
    </w:r>
    <w:r w:rsidRPr="00BA4B41">
      <w:rPr>
        <w:sz w:val="14"/>
      </w:rPr>
      <w:fldChar w:fldCharType="end"/>
    </w:r>
    <w:r w:rsidRPr="00BD248F">
      <w:rPr>
        <w:sz w:val="14"/>
        <w:lang w:val="en-US"/>
      </w:rPr>
      <w:t>/</w:t>
    </w:r>
    <w:r w:rsidRPr="00BA4B41">
      <w:rPr>
        <w:sz w:val="14"/>
      </w:rPr>
      <w:fldChar w:fldCharType="begin"/>
    </w:r>
    <w:r w:rsidRPr="00BD248F">
      <w:rPr>
        <w:sz w:val="14"/>
        <w:lang w:val="en-US"/>
      </w:rPr>
      <w:instrText xml:space="preserve"> NUMPAGES   \* MERGEFORMAT </w:instrText>
    </w:r>
    <w:r w:rsidRPr="00BA4B41">
      <w:rPr>
        <w:sz w:val="14"/>
      </w:rPr>
      <w:fldChar w:fldCharType="separate"/>
    </w:r>
    <w:r w:rsidR="00890C3E" w:rsidRPr="00890C3E">
      <w:rPr>
        <w:lang w:val="en-US"/>
      </w:rPr>
      <w:t>3</w:t>
    </w:r>
    <w:r w:rsidRPr="00BA4B41">
      <w:rPr>
        <w:sz w:val="14"/>
      </w:rPr>
      <w:fldChar w:fldCharType="end"/>
    </w:r>
  </w:p>
  <w:p w14:paraId="272F905D" w14:textId="1EA98021" w:rsidR="00BA4B41" w:rsidRPr="00BD248F" w:rsidRDefault="00BA4B41" w:rsidP="00BA4B41">
    <w:pPr>
      <w:pStyle w:val="Footer"/>
      <w:rPr>
        <w:sz w:val="14"/>
        <w:szCs w:val="14"/>
        <w:lang w:val="en-US"/>
      </w:rPr>
    </w:pPr>
    <w:r w:rsidRPr="00BA4B41">
      <w:rPr>
        <w:sz w:val="14"/>
      </w:rPr>
      <w:fldChar w:fldCharType="begin"/>
    </w:r>
    <w:r w:rsidRPr="00BA4B41">
      <w:rPr>
        <w:sz w:val="14"/>
      </w:rPr>
      <w:instrText xml:space="preserve"> DATE \@ "d MMMM yyyy" </w:instrText>
    </w:r>
    <w:r w:rsidRPr="00BA4B41">
      <w:rPr>
        <w:sz w:val="14"/>
      </w:rPr>
      <w:fldChar w:fldCharType="separate"/>
    </w:r>
    <w:r w:rsidR="001B2963">
      <w:rPr>
        <w:sz w:val="14"/>
      </w:rPr>
      <w:t>3 November 2022</w:t>
    </w:r>
    <w:r w:rsidRPr="00BA4B41">
      <w:rPr>
        <w:sz w:val="14"/>
        <w:szCs w:val="14"/>
      </w:rPr>
      <w:fldChar w:fldCharType="end"/>
    </w:r>
  </w:p>
  <w:p w14:paraId="66C1FF66" w14:textId="77777777" w:rsidR="00651828" w:rsidRPr="00BD248F" w:rsidRDefault="00BA4B41" w:rsidP="00BA4B41">
    <w:pPr>
      <w:pStyle w:val="Footer"/>
      <w:rPr>
        <w:color w:val="9D968D" w:themeColor="accent3"/>
        <w:sz w:val="14"/>
        <w:szCs w:val="14"/>
        <w:lang w:val="en-US"/>
      </w:rPr>
    </w:pPr>
    <w:r w:rsidRPr="00BD248F">
      <w:rPr>
        <w:color w:val="9D968D" w:themeColor="accent3"/>
        <w:sz w:val="14"/>
        <w:lang w:val="en-US"/>
      </w:rPr>
      <w:t xml:space="preserve">Copyright © 2022 Körber AG or its affiliates. All rights reserved. </w:t>
    </w:r>
    <w:r w:rsidRPr="00BD248F">
      <w:rPr>
        <w:color w:val="9D968D" w:themeColor="accent3"/>
        <w:sz w:val="14"/>
        <w:lang w:val="en-US"/>
      </w:rPr>
      <w:br/>
      <w:t xml:space="preserve">This document and all information therein are provided in confidence and may not be disclosed </w:t>
    </w:r>
    <w:r w:rsidRPr="00BD248F">
      <w:rPr>
        <w:color w:val="9D968D" w:themeColor="accent3"/>
        <w:sz w:val="14"/>
        <w:lang w:val="en-US"/>
      </w:rPr>
      <w:br/>
      <w:t>to any third party without the express written permission of the disclosing party.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62F2" w14:textId="77777777" w:rsidR="0095243E" w:rsidRDefault="0095243E">
      <w:r>
        <w:separator/>
      </w:r>
    </w:p>
  </w:footnote>
  <w:footnote w:type="continuationSeparator" w:id="0">
    <w:p w14:paraId="58D34E83" w14:textId="77777777" w:rsidR="0095243E" w:rsidRDefault="0095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E23D"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19D3" w14:textId="77777777" w:rsidR="004712E8" w:rsidRDefault="00BA4B41">
    <w:pPr>
      <w:pStyle w:val="Header"/>
    </w:pPr>
    <w:r>
      <w:rPr>
        <w:sz w:val="40"/>
        <w:lang w:val="en-US" w:eastAsia="en-US"/>
      </w:rPr>
      <w:drawing>
        <wp:anchor distT="0" distB="0" distL="114300" distR="114300" simplePos="0" relativeHeight="251664384" behindDoc="1" locked="0" layoutInCell="1" allowOverlap="1" wp14:anchorId="188714C2" wp14:editId="1134272D">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6BF2" w14:textId="77777777" w:rsidR="00131F95" w:rsidRPr="00B43C58" w:rsidRDefault="008B6727" w:rsidP="00B43C58">
    <w:pPr>
      <w:pStyle w:val="Header"/>
      <w:jc w:val="right"/>
      <w:rPr>
        <w:color w:val="595959" w:themeColor="text1" w:themeTint="A6"/>
        <w:spacing w:val="20"/>
        <w:sz w:val="40"/>
        <w:szCs w:val="40"/>
      </w:rPr>
    </w:pPr>
    <w:r>
      <w:rPr>
        <w:sz w:val="40"/>
        <w:lang w:val="en-US" w:eastAsia="en-US"/>
      </w:rPr>
      <w:drawing>
        <wp:anchor distT="0" distB="0" distL="114300" distR="114300" simplePos="0" relativeHeight="251662336" behindDoc="0" locked="0" layoutInCell="1" allowOverlap="1" wp14:anchorId="18CFB4E1" wp14:editId="735AD2CF">
          <wp:simplePos x="0" y="0"/>
          <wp:positionH relativeFrom="margin">
            <wp:posOffset>-70436</wp:posOffset>
          </wp:positionH>
          <wp:positionV relativeFrom="page">
            <wp:posOffset>323557</wp:posOffset>
          </wp:positionV>
          <wp:extent cx="1101600" cy="648000"/>
          <wp:effectExtent l="0" t="0" r="381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E8"/>
    <w:rsid w:val="000119B9"/>
    <w:rsid w:val="000123DC"/>
    <w:rsid w:val="000127C0"/>
    <w:rsid w:val="0002401C"/>
    <w:rsid w:val="00025A5E"/>
    <w:rsid w:val="00044325"/>
    <w:rsid w:val="000501EE"/>
    <w:rsid w:val="00054A0D"/>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3660"/>
    <w:rsid w:val="001269B9"/>
    <w:rsid w:val="00131F95"/>
    <w:rsid w:val="00132D80"/>
    <w:rsid w:val="00154408"/>
    <w:rsid w:val="001559CE"/>
    <w:rsid w:val="00160F48"/>
    <w:rsid w:val="00163984"/>
    <w:rsid w:val="00163D29"/>
    <w:rsid w:val="00173D63"/>
    <w:rsid w:val="001760B4"/>
    <w:rsid w:val="00176EC2"/>
    <w:rsid w:val="00194CF7"/>
    <w:rsid w:val="001B1F3F"/>
    <w:rsid w:val="001B2963"/>
    <w:rsid w:val="001C7865"/>
    <w:rsid w:val="001D05DB"/>
    <w:rsid w:val="001D2AB3"/>
    <w:rsid w:val="001D3146"/>
    <w:rsid w:val="001D5D61"/>
    <w:rsid w:val="001E4822"/>
    <w:rsid w:val="001F0F79"/>
    <w:rsid w:val="001F1761"/>
    <w:rsid w:val="001F4E85"/>
    <w:rsid w:val="001F53EC"/>
    <w:rsid w:val="001F5C1D"/>
    <w:rsid w:val="00200D4E"/>
    <w:rsid w:val="002050BE"/>
    <w:rsid w:val="002067B8"/>
    <w:rsid w:val="002108BE"/>
    <w:rsid w:val="0021175A"/>
    <w:rsid w:val="00215A84"/>
    <w:rsid w:val="00215EE0"/>
    <w:rsid w:val="002228D1"/>
    <w:rsid w:val="00224B07"/>
    <w:rsid w:val="00225B4C"/>
    <w:rsid w:val="00225B87"/>
    <w:rsid w:val="00231277"/>
    <w:rsid w:val="00237D0E"/>
    <w:rsid w:val="00241DD5"/>
    <w:rsid w:val="0024425A"/>
    <w:rsid w:val="002518D3"/>
    <w:rsid w:val="00251B0F"/>
    <w:rsid w:val="00252B89"/>
    <w:rsid w:val="00253260"/>
    <w:rsid w:val="00261712"/>
    <w:rsid w:val="00296A56"/>
    <w:rsid w:val="002F13AF"/>
    <w:rsid w:val="002F61AB"/>
    <w:rsid w:val="0030275A"/>
    <w:rsid w:val="00306AF1"/>
    <w:rsid w:val="00312B79"/>
    <w:rsid w:val="00317242"/>
    <w:rsid w:val="003267F7"/>
    <w:rsid w:val="003323B1"/>
    <w:rsid w:val="00333399"/>
    <w:rsid w:val="00333730"/>
    <w:rsid w:val="0033640F"/>
    <w:rsid w:val="003409C6"/>
    <w:rsid w:val="00354E69"/>
    <w:rsid w:val="0035566F"/>
    <w:rsid w:val="003558C9"/>
    <w:rsid w:val="003631C6"/>
    <w:rsid w:val="00367F03"/>
    <w:rsid w:val="00372050"/>
    <w:rsid w:val="003750D6"/>
    <w:rsid w:val="00377648"/>
    <w:rsid w:val="00386FB2"/>
    <w:rsid w:val="00393CA5"/>
    <w:rsid w:val="00394622"/>
    <w:rsid w:val="003A152D"/>
    <w:rsid w:val="003A6817"/>
    <w:rsid w:val="003B3CAC"/>
    <w:rsid w:val="003C4423"/>
    <w:rsid w:val="003C54C0"/>
    <w:rsid w:val="003D23C8"/>
    <w:rsid w:val="003F656A"/>
    <w:rsid w:val="003F68C8"/>
    <w:rsid w:val="004004D6"/>
    <w:rsid w:val="00401BCF"/>
    <w:rsid w:val="00407303"/>
    <w:rsid w:val="00417F37"/>
    <w:rsid w:val="00421347"/>
    <w:rsid w:val="00425977"/>
    <w:rsid w:val="0043131F"/>
    <w:rsid w:val="00436D25"/>
    <w:rsid w:val="00451A97"/>
    <w:rsid w:val="00467054"/>
    <w:rsid w:val="004712E8"/>
    <w:rsid w:val="0047257A"/>
    <w:rsid w:val="004800AD"/>
    <w:rsid w:val="00482E53"/>
    <w:rsid w:val="00487684"/>
    <w:rsid w:val="00490CEF"/>
    <w:rsid w:val="0049230D"/>
    <w:rsid w:val="004938FC"/>
    <w:rsid w:val="004A27E3"/>
    <w:rsid w:val="004A77DA"/>
    <w:rsid w:val="004B0D82"/>
    <w:rsid w:val="004B11F5"/>
    <w:rsid w:val="004B1C0F"/>
    <w:rsid w:val="004B708E"/>
    <w:rsid w:val="004C0577"/>
    <w:rsid w:val="004C50E2"/>
    <w:rsid w:val="004E6AF8"/>
    <w:rsid w:val="004F28F0"/>
    <w:rsid w:val="0051667E"/>
    <w:rsid w:val="00522C08"/>
    <w:rsid w:val="005364DE"/>
    <w:rsid w:val="00536EA9"/>
    <w:rsid w:val="005378C7"/>
    <w:rsid w:val="00542DE0"/>
    <w:rsid w:val="00550C1E"/>
    <w:rsid w:val="005634D5"/>
    <w:rsid w:val="00564ADD"/>
    <w:rsid w:val="00566418"/>
    <w:rsid w:val="005754E8"/>
    <w:rsid w:val="00576B3B"/>
    <w:rsid w:val="00591616"/>
    <w:rsid w:val="00594327"/>
    <w:rsid w:val="005A4F2A"/>
    <w:rsid w:val="005B176A"/>
    <w:rsid w:val="005C20AB"/>
    <w:rsid w:val="005F29F1"/>
    <w:rsid w:val="00611AEC"/>
    <w:rsid w:val="00615216"/>
    <w:rsid w:val="00616B33"/>
    <w:rsid w:val="0062598D"/>
    <w:rsid w:val="0064798F"/>
    <w:rsid w:val="00651240"/>
    <w:rsid w:val="00651828"/>
    <w:rsid w:val="00655E28"/>
    <w:rsid w:val="006620D5"/>
    <w:rsid w:val="00671E96"/>
    <w:rsid w:val="00676101"/>
    <w:rsid w:val="00680C92"/>
    <w:rsid w:val="00681C86"/>
    <w:rsid w:val="00686616"/>
    <w:rsid w:val="00687A7A"/>
    <w:rsid w:val="006915A5"/>
    <w:rsid w:val="006A3F29"/>
    <w:rsid w:val="006D4C7E"/>
    <w:rsid w:val="006D5FA4"/>
    <w:rsid w:val="006D7B47"/>
    <w:rsid w:val="00706AE5"/>
    <w:rsid w:val="00723605"/>
    <w:rsid w:val="007251AC"/>
    <w:rsid w:val="00727EAC"/>
    <w:rsid w:val="00731EF3"/>
    <w:rsid w:val="00743CF5"/>
    <w:rsid w:val="007441AC"/>
    <w:rsid w:val="00744701"/>
    <w:rsid w:val="007461B8"/>
    <w:rsid w:val="0075037D"/>
    <w:rsid w:val="00752275"/>
    <w:rsid w:val="007538FA"/>
    <w:rsid w:val="00756165"/>
    <w:rsid w:val="00761ADB"/>
    <w:rsid w:val="00770ECF"/>
    <w:rsid w:val="00772C1A"/>
    <w:rsid w:val="00784F56"/>
    <w:rsid w:val="00796CE3"/>
    <w:rsid w:val="007A2055"/>
    <w:rsid w:val="007A5FFF"/>
    <w:rsid w:val="007A72E9"/>
    <w:rsid w:val="007B4C3C"/>
    <w:rsid w:val="007C6185"/>
    <w:rsid w:val="007D64D6"/>
    <w:rsid w:val="007E146C"/>
    <w:rsid w:val="007E3285"/>
    <w:rsid w:val="00802CD4"/>
    <w:rsid w:val="00804B35"/>
    <w:rsid w:val="0083354B"/>
    <w:rsid w:val="008568F9"/>
    <w:rsid w:val="00865D48"/>
    <w:rsid w:val="0087091C"/>
    <w:rsid w:val="00870B64"/>
    <w:rsid w:val="0087269C"/>
    <w:rsid w:val="0087432E"/>
    <w:rsid w:val="0088350C"/>
    <w:rsid w:val="00884FC4"/>
    <w:rsid w:val="008866B7"/>
    <w:rsid w:val="00890C3E"/>
    <w:rsid w:val="00891C0A"/>
    <w:rsid w:val="008940E1"/>
    <w:rsid w:val="008A5B4B"/>
    <w:rsid w:val="008B0A9B"/>
    <w:rsid w:val="008B0C41"/>
    <w:rsid w:val="008B2044"/>
    <w:rsid w:val="008B5F55"/>
    <w:rsid w:val="008B6727"/>
    <w:rsid w:val="008C3B0A"/>
    <w:rsid w:val="008C4915"/>
    <w:rsid w:val="008C7D73"/>
    <w:rsid w:val="008D19EE"/>
    <w:rsid w:val="008D3C5F"/>
    <w:rsid w:val="009055E1"/>
    <w:rsid w:val="0090613A"/>
    <w:rsid w:val="0091046D"/>
    <w:rsid w:val="009114EC"/>
    <w:rsid w:val="00923B23"/>
    <w:rsid w:val="009267CD"/>
    <w:rsid w:val="00926A48"/>
    <w:rsid w:val="0092706B"/>
    <w:rsid w:val="00932502"/>
    <w:rsid w:val="0093268B"/>
    <w:rsid w:val="009367B5"/>
    <w:rsid w:val="00947913"/>
    <w:rsid w:val="0095243E"/>
    <w:rsid w:val="009564D8"/>
    <w:rsid w:val="0096257B"/>
    <w:rsid w:val="0096377A"/>
    <w:rsid w:val="00965B96"/>
    <w:rsid w:val="0098382C"/>
    <w:rsid w:val="00986B7A"/>
    <w:rsid w:val="009B440E"/>
    <w:rsid w:val="009C5B3D"/>
    <w:rsid w:val="009D1D1B"/>
    <w:rsid w:val="009D48A4"/>
    <w:rsid w:val="009D4A6F"/>
    <w:rsid w:val="009E097B"/>
    <w:rsid w:val="009F1350"/>
    <w:rsid w:val="00A01132"/>
    <w:rsid w:val="00A01DE1"/>
    <w:rsid w:val="00A249C1"/>
    <w:rsid w:val="00A24C84"/>
    <w:rsid w:val="00A264E4"/>
    <w:rsid w:val="00A31A4C"/>
    <w:rsid w:val="00A33313"/>
    <w:rsid w:val="00A3621D"/>
    <w:rsid w:val="00A41C4A"/>
    <w:rsid w:val="00A448C2"/>
    <w:rsid w:val="00A478E3"/>
    <w:rsid w:val="00A54073"/>
    <w:rsid w:val="00A56C86"/>
    <w:rsid w:val="00A603D7"/>
    <w:rsid w:val="00A6436A"/>
    <w:rsid w:val="00A665AA"/>
    <w:rsid w:val="00A74CE1"/>
    <w:rsid w:val="00A840E6"/>
    <w:rsid w:val="00A858AA"/>
    <w:rsid w:val="00A93709"/>
    <w:rsid w:val="00A93C8F"/>
    <w:rsid w:val="00AA2C5E"/>
    <w:rsid w:val="00AC17CE"/>
    <w:rsid w:val="00AD70F8"/>
    <w:rsid w:val="00AD790A"/>
    <w:rsid w:val="00AD7C0F"/>
    <w:rsid w:val="00AE5A61"/>
    <w:rsid w:val="00AE7A09"/>
    <w:rsid w:val="00AF4BC8"/>
    <w:rsid w:val="00AF599D"/>
    <w:rsid w:val="00B1218E"/>
    <w:rsid w:val="00B16CCF"/>
    <w:rsid w:val="00B24FF3"/>
    <w:rsid w:val="00B27821"/>
    <w:rsid w:val="00B3027B"/>
    <w:rsid w:val="00B350E8"/>
    <w:rsid w:val="00B3630A"/>
    <w:rsid w:val="00B43C58"/>
    <w:rsid w:val="00B57771"/>
    <w:rsid w:val="00B65E81"/>
    <w:rsid w:val="00B72819"/>
    <w:rsid w:val="00B7770B"/>
    <w:rsid w:val="00B9277C"/>
    <w:rsid w:val="00B97215"/>
    <w:rsid w:val="00BA24CE"/>
    <w:rsid w:val="00BA4B41"/>
    <w:rsid w:val="00BB3C58"/>
    <w:rsid w:val="00BC2B8E"/>
    <w:rsid w:val="00BC510D"/>
    <w:rsid w:val="00BD248F"/>
    <w:rsid w:val="00C01284"/>
    <w:rsid w:val="00C05BB3"/>
    <w:rsid w:val="00C06E7E"/>
    <w:rsid w:val="00C07D05"/>
    <w:rsid w:val="00C109A2"/>
    <w:rsid w:val="00C132A2"/>
    <w:rsid w:val="00C35759"/>
    <w:rsid w:val="00C37FAD"/>
    <w:rsid w:val="00C51928"/>
    <w:rsid w:val="00C777CC"/>
    <w:rsid w:val="00C914C7"/>
    <w:rsid w:val="00CA1E09"/>
    <w:rsid w:val="00CB4F2F"/>
    <w:rsid w:val="00CB738C"/>
    <w:rsid w:val="00CC771F"/>
    <w:rsid w:val="00CF6837"/>
    <w:rsid w:val="00D10C7D"/>
    <w:rsid w:val="00D13525"/>
    <w:rsid w:val="00D34A8A"/>
    <w:rsid w:val="00D40BE5"/>
    <w:rsid w:val="00D46B62"/>
    <w:rsid w:val="00D55EB7"/>
    <w:rsid w:val="00D663B2"/>
    <w:rsid w:val="00D72498"/>
    <w:rsid w:val="00D724EA"/>
    <w:rsid w:val="00D75923"/>
    <w:rsid w:val="00D80237"/>
    <w:rsid w:val="00D83A39"/>
    <w:rsid w:val="00D85F74"/>
    <w:rsid w:val="00D87136"/>
    <w:rsid w:val="00D919F2"/>
    <w:rsid w:val="00D926A7"/>
    <w:rsid w:val="00DA2D87"/>
    <w:rsid w:val="00DA4C69"/>
    <w:rsid w:val="00DB1A4D"/>
    <w:rsid w:val="00DC5071"/>
    <w:rsid w:val="00DD05B6"/>
    <w:rsid w:val="00DD405D"/>
    <w:rsid w:val="00DE5B27"/>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93B6E"/>
    <w:rsid w:val="00EA51C4"/>
    <w:rsid w:val="00EA7FA1"/>
    <w:rsid w:val="00EB19F2"/>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2434"/>
    <w:rsid w:val="00F83283"/>
    <w:rsid w:val="00F86E16"/>
    <w:rsid w:val="00F908C6"/>
    <w:rsid w:val="00FA08F7"/>
    <w:rsid w:val="00FA1E2C"/>
    <w:rsid w:val="00FA574D"/>
    <w:rsid w:val="00FB27E5"/>
    <w:rsid w:val="00FC0A81"/>
    <w:rsid w:val="00FD6634"/>
    <w:rsid w:val="00FD7776"/>
    <w:rsid w:val="00FE018C"/>
    <w:rsid w:val="00FE0B53"/>
    <w:rsid w:val="00FE65D2"/>
    <w:rsid w:val="00FF1151"/>
    <w:rsid w:val="00FF15E6"/>
    <w:rsid w:val="00FF5291"/>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59B4F5"/>
  <w15:docId w15:val="{836BF2BE-DE51-4BF7-928F-71B8BCDC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uiPriority w:val="99"/>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rPr>
      <w:lang w:val="de-DE"/>
    </w:rPr>
  </w:style>
  <w:style w:type="character" w:customStyle="1" w:styleId="postbody">
    <w:name w:val="postbody"/>
    <w:basedOn w:val="DefaultParagraphFont"/>
    <w:rsid w:val="00194CF7"/>
    <w:rPr>
      <w:lang w:val="de-DE"/>
    </w:rPr>
  </w:style>
  <w:style w:type="character" w:customStyle="1" w:styleId="HeaderChar">
    <w:name w:val="Header Char"/>
    <w:basedOn w:val="DefaultParagraphFont"/>
    <w:link w:val="Header"/>
    <w:rsid w:val="00AA2C5E"/>
    <w:rPr>
      <w:rFonts w:ascii="Arial" w:hAnsi="Arial" w:cs="Arial"/>
      <w:noProof/>
      <w:sz w:val="22"/>
      <w:szCs w:val="24"/>
      <w:lang w:val="de-DE"/>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lang w:val="de-DE"/>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lang w:val="de-DE"/>
    </w:rPr>
  </w:style>
  <w:style w:type="character" w:styleId="Strong">
    <w:name w:val="Strong"/>
    <w:basedOn w:val="DefaultParagraphFont"/>
    <w:uiPriority w:val="22"/>
    <w:qFormat/>
    <w:rsid w:val="00CB738C"/>
    <w:rPr>
      <w:b/>
      <w:bCs/>
      <w:lang w:val="de-DE"/>
    </w:rPr>
  </w:style>
  <w:style w:type="character" w:customStyle="1" w:styleId="Heading2Char">
    <w:name w:val="Heading 2 Char"/>
    <w:basedOn w:val="DefaultParagraphFont"/>
    <w:link w:val="Heading2"/>
    <w:rsid w:val="0035566F"/>
    <w:rPr>
      <w:rFonts w:ascii="Arial" w:hAnsi="Arial"/>
      <w:sz w:val="22"/>
      <w:lang w:val="de-DE"/>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uiPriority w:val="99"/>
    <w:rsid w:val="003A6817"/>
    <w:rPr>
      <w:rFonts w:ascii="Arial" w:hAnsi="Arial" w:cs="Arial"/>
      <w:noProof/>
      <w:sz w:val="22"/>
      <w:szCs w:val="24"/>
      <w:lang w:val="de-DE"/>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lang w:val="de-DE"/>
    </w:rPr>
  </w:style>
  <w:style w:type="character" w:styleId="FollowedHyperlink">
    <w:name w:val="FollowedHyperlink"/>
    <w:basedOn w:val="DefaultParagraphFont"/>
    <w:uiPriority w:val="99"/>
    <w:semiHidden/>
    <w:unhideWhenUsed/>
    <w:rsid w:val="000123DC"/>
    <w:rPr>
      <w:color w:val="0060FF" w:themeColor="followedHyperlink"/>
      <w:u w:val="single"/>
      <w:lang w:val="de-D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lang w:val="de-DE"/>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lang w:val="de-DE"/>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lang w:val="de-DE"/>
    </w:rPr>
  </w:style>
  <w:style w:type="character" w:styleId="PlaceholderText">
    <w:name w:val="Placeholder Text"/>
    <w:basedOn w:val="DefaultParagraphFont"/>
    <w:uiPriority w:val="99"/>
    <w:unhideWhenUsed/>
    <w:rsid w:val="00123660"/>
    <w:rPr>
      <w:color w:val="808080"/>
      <w:lang w:val="de-DE"/>
    </w:rPr>
  </w:style>
  <w:style w:type="paragraph" w:customStyle="1" w:styleId="Small">
    <w:name w:val="Small"/>
    <w:basedOn w:val="Normal"/>
    <w:qFormat/>
    <w:rsid w:val="00687A7A"/>
    <w:pPr>
      <w:spacing w:after="160" w:line="290" w:lineRule="auto"/>
    </w:pPr>
    <w:rPr>
      <w:rFonts w:eastAsia="Arial"/>
      <w:sz w:val="16"/>
    </w:rPr>
  </w:style>
  <w:style w:type="table" w:styleId="TableGridLight">
    <w:name w:val="Grid Table Light"/>
    <w:basedOn w:val="TableNormal"/>
    <w:uiPriority w:val="40"/>
    <w:rsid w:val="005754E8"/>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B0C41"/>
    <w:rPr>
      <w:color w:val="605E5C"/>
      <w:shd w:val="clear" w:color="auto" w:fill="E1DFDD"/>
    </w:rPr>
  </w:style>
  <w:style w:type="character" w:customStyle="1" w:styleId="UnresolvedMention2">
    <w:name w:val="Unresolved Mention2"/>
    <w:basedOn w:val="DefaultParagraphFont"/>
    <w:uiPriority w:val="99"/>
    <w:semiHidden/>
    <w:unhideWhenUsed/>
    <w:rsid w:val="008C3B0A"/>
    <w:rPr>
      <w:color w:val="605E5C"/>
      <w:shd w:val="clear" w:color="auto" w:fill="E1DFDD"/>
    </w:rPr>
  </w:style>
  <w:style w:type="character" w:styleId="UnresolvedMention">
    <w:name w:val="Unresolved Mention"/>
    <w:basedOn w:val="DefaultParagraphFont"/>
    <w:uiPriority w:val="99"/>
    <w:semiHidden/>
    <w:unhideWhenUsed/>
    <w:rsid w:val="00AD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580140577">
      <w:bodyDiv w:val="1"/>
      <w:marLeft w:val="0"/>
      <w:marRight w:val="0"/>
      <w:marTop w:val="0"/>
      <w:marBottom w:val="0"/>
      <w:divBdr>
        <w:top w:val="none" w:sz="0" w:space="0" w:color="auto"/>
        <w:left w:val="none" w:sz="0" w:space="0" w:color="auto"/>
        <w:bottom w:val="none" w:sz="0" w:space="0" w:color="auto"/>
        <w:right w:val="none" w:sz="0" w:space="0" w:color="auto"/>
      </w:divBdr>
    </w:div>
    <w:div w:id="88402748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spe.org/publications/papers/connectivity-between-shopfloor-manufacturing-operations-management-systems-opc-ua-tangible-step-toward-plug-produce" TargetMode="External"/><Relationship Id="rId18" Type="http://schemas.openxmlformats.org/officeDocument/2006/relationships/hyperlink" Target="mailto:lars.hornung@koerb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irk.ebbecke@koerber.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ars.hornung@koerber.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447B79BFF4E1AA3E970ABC4B9AF4B"/>
        <w:category>
          <w:name w:val="General"/>
          <w:gallery w:val="placeholder"/>
        </w:category>
        <w:types>
          <w:type w:val="bbPlcHdr"/>
        </w:types>
        <w:behaviors>
          <w:behavior w:val="content"/>
        </w:behaviors>
        <w:guid w:val="{CC26F373-6801-4DDB-B5FC-0986AD30A572}"/>
      </w:docPartPr>
      <w:docPartBody>
        <w:p w:rsidR="00D55BC1" w:rsidRDefault="00D55BC1">
          <w:pPr>
            <w:pStyle w:val="7AE447B79BFF4E1AA3E970ABC4B9AF4B"/>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C1"/>
    <w:rsid w:val="0078210A"/>
    <w:rsid w:val="00D55BC1"/>
    <w:rsid w:val="00D6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7AE447B79BFF4E1AA3E970ABC4B9AF4B">
    <w:name w:val="7AE447B79BFF4E1AA3E970ABC4B9A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FA6FF685518D47AA1E5AEAD5D84CA2" ma:contentTypeVersion="8" ma:contentTypeDescription="Ein neues Dokument erstellen." ma:contentTypeScope="" ma:versionID="f8fd9988674086e3f90b7753decaf8ce">
  <xsd:schema xmlns:xsd="http://www.w3.org/2001/XMLSchema" xmlns:xs="http://www.w3.org/2001/XMLSchema" xmlns:p="http://schemas.microsoft.com/office/2006/metadata/properties" xmlns:ns3="23e78e39-13a0-4199-9772-e6240f313a94" targetNamespace="http://schemas.microsoft.com/office/2006/metadata/properties" ma:root="true" ma:fieldsID="0b665495f4849f644f1446af8ddaabff" ns3:_="">
    <xsd:import namespace="23e78e39-13a0-4199-9772-e6240f313a94"/>
    <xsd:element name="properties">
      <xsd:complexType>
        <xsd:sequence>
          <xsd:element name="documentManagement">
            <xsd:complexType>
              <xsd:all>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78e39-13a0-4199-9772-e6240f313a94"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elementConfiguration":{"binding":"{{Form.Head}}","removeAndKeepContent":false,"disableUpdates":false,"type":"text"},"type":"richTextContentControl","id":"427aeb49-3996-4ace-8d5d-40af2539076b"},{"elementConfiguration":{"binding":"{{FormatDateTime(Form.Date,\"dd MMM yyyy\",\"en-US\")}}","removeAndKeepContent":false,"disableUpdates":false,"type":"text"},"type":"richTextContentControl","id":"51909752-d534-4b5e-b97c-1e230579b50e"}],"transformationConfigurations":[{"language":"en-US","disableUpdates":false,"type":"proofingLanguage"}],"templateName":"Press release","templateDescription":"","enableDocumentContentUpdater":true,"version":"2.0"}]]></TemplafyTemplateConfigur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required":false,"placeholder":"Head","lines":1,"shareValue":false,"type":"textBox","name":"Head","label":"Head"},{"required":true,"shareValue":false,"type":"datePicker","name":"Date","label":"Date"}],"formDataEntries":[{"name":"Head","value":"OLgTvazonupUwsCDOqjGJz+aCO+oT5Fnw3ugjKAGqNjkmO6/Su0/vkuQVIY2yRgta+kLpxcqEGu1O5dUtc0VpqNnYfkmLc/W5OZn4HZ/7Ls="},{"name":"Date","value":"K47kJltPCXcu6Of8+EMOaw=="}]}]]></TemplafyFormConfiguration>
</file>

<file path=customXml/itemProps1.xml><?xml version="1.0" encoding="utf-8"?>
<ds:datastoreItem xmlns:ds="http://schemas.openxmlformats.org/officeDocument/2006/customXml" ds:itemID="{F1DAC187-9C74-4407-906E-8A6FCB2AF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78e39-13a0-4199-9772-e6240f313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57409-D278-4971-8E3F-31CF5A6B5167}">
  <ds:schemaRefs/>
</ds:datastoreItem>
</file>

<file path=customXml/itemProps3.xml><?xml version="1.0" encoding="utf-8"?>
<ds:datastoreItem xmlns:ds="http://schemas.openxmlformats.org/officeDocument/2006/customXml" ds:itemID="{0E2F5EBF-4843-421B-BD49-AB7C3C752D0A}">
  <ds:schemaRefs>
    <ds:schemaRef ds:uri="http://schemas.openxmlformats.org/officeDocument/2006/bibliography"/>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6.xml><?xml version="1.0" encoding="utf-8"?>
<ds:datastoreItem xmlns:ds="http://schemas.openxmlformats.org/officeDocument/2006/customXml" ds:itemID="{B37D1505-0B4D-40E8-B5E5-6371AC40265A}">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575</Words>
  <Characters>4489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Manager/>
  <Company>Körber Pharma Software GmbH</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dc:description/>
  <cp:lastModifiedBy>Svea Focke</cp:lastModifiedBy>
  <cp:revision>18</cp:revision>
  <dcterms:created xsi:type="dcterms:W3CDTF">2022-10-07T13:55:00Z</dcterms:created>
  <dcterms:modified xsi:type="dcterms:W3CDTF">2022-11-03T15:58:00Z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0x01010013FA6FF685518D47AA1E5AEAD5D84CA2</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ies>
</file>