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B0073" w14:textId="77777777" w:rsidR="004712E8" w:rsidRPr="00B7770B" w:rsidRDefault="004712E8" w:rsidP="004712E8">
      <w:pPr>
        <w:shd w:val="clear" w:color="auto" w:fill="FFFFFF"/>
        <w:spacing w:line="336" w:lineRule="auto"/>
        <w:rPr>
          <w:rFonts w:cs="Arial"/>
          <w:sz w:val="22"/>
          <w:szCs w:val="22"/>
          <w:lang w:val="en-US"/>
        </w:rPr>
      </w:pPr>
    </w:p>
    <w:p w14:paraId="023D33E4" w14:textId="77777777" w:rsidR="00B7770B" w:rsidRPr="00B7770B" w:rsidRDefault="00B7770B" w:rsidP="004712E8">
      <w:pPr>
        <w:shd w:val="clear" w:color="auto" w:fill="FFFFFF"/>
        <w:spacing w:line="336" w:lineRule="auto"/>
        <w:rPr>
          <w:rFonts w:cs="Arial"/>
          <w:sz w:val="22"/>
          <w:szCs w:val="22"/>
          <w:lang w:val="en-US"/>
        </w:rPr>
      </w:pPr>
    </w:p>
    <w:p w14:paraId="00FC6BE7" w14:textId="77777777" w:rsidR="00B7770B" w:rsidRPr="00B7770B" w:rsidRDefault="00B7770B" w:rsidP="004712E8">
      <w:pPr>
        <w:shd w:val="clear" w:color="auto" w:fill="FFFFFF"/>
        <w:spacing w:line="336" w:lineRule="auto"/>
        <w:rPr>
          <w:rFonts w:cs="Arial"/>
          <w:sz w:val="22"/>
          <w:szCs w:val="22"/>
          <w:lang w:val="en-US"/>
        </w:rPr>
      </w:pPr>
    </w:p>
    <w:p w14:paraId="62B7F407" w14:textId="37011EC8" w:rsidR="000F4DE9" w:rsidRPr="00EA7FA1" w:rsidRDefault="000F4DE9" w:rsidP="000F4DE9">
      <w:pPr>
        <w:pStyle w:val="Header"/>
        <w:spacing w:line="276" w:lineRule="auto"/>
        <w:rPr>
          <w:rFonts w:eastAsia="Times" w:cs="Times New Roman"/>
          <w:b/>
          <w:noProof w:val="0"/>
          <w:sz w:val="32"/>
          <w:szCs w:val="32"/>
          <w:lang w:val="en-US"/>
        </w:rPr>
      </w:pPr>
      <w:r w:rsidRPr="000F4DE9">
        <w:rPr>
          <w:rFonts w:eastAsia="Times" w:cs="Times New Roman"/>
          <w:b/>
          <w:noProof w:val="0"/>
          <w:sz w:val="32"/>
          <w:szCs w:val="32"/>
          <w:lang w:val="en-US"/>
        </w:rPr>
        <w:t xml:space="preserve">Körber </w:t>
      </w:r>
      <w:r w:rsidR="002471A1">
        <w:rPr>
          <w:rFonts w:eastAsia="Times" w:cs="Times New Roman"/>
          <w:b/>
          <w:noProof w:val="0"/>
          <w:sz w:val="32"/>
          <w:szCs w:val="32"/>
          <w:lang w:val="en-US"/>
        </w:rPr>
        <w:t>Pharma</w:t>
      </w:r>
      <w:r w:rsidR="0017539F">
        <w:rPr>
          <w:rFonts w:eastAsia="Times" w:cs="Times New Roman"/>
          <w:b/>
          <w:noProof w:val="0"/>
          <w:sz w:val="32"/>
          <w:szCs w:val="32"/>
          <w:lang w:val="en-US"/>
        </w:rPr>
        <w:t xml:space="preserve"> </w:t>
      </w:r>
      <w:r w:rsidR="00033532">
        <w:rPr>
          <w:rFonts w:eastAsia="Times" w:cs="Times New Roman"/>
          <w:b/>
          <w:noProof w:val="0"/>
          <w:sz w:val="32"/>
          <w:szCs w:val="32"/>
          <w:lang w:val="en-US"/>
        </w:rPr>
        <w:t>simplifies</w:t>
      </w:r>
      <w:r w:rsidR="00B42227">
        <w:rPr>
          <w:rFonts w:eastAsia="Times" w:cs="Times New Roman"/>
          <w:b/>
          <w:noProof w:val="0"/>
          <w:sz w:val="32"/>
          <w:szCs w:val="32"/>
          <w:lang w:val="en-US"/>
        </w:rPr>
        <w:t xml:space="preserve"> delivery and operation </w:t>
      </w:r>
      <w:r w:rsidR="00A77210">
        <w:rPr>
          <w:rFonts w:eastAsia="Times" w:cs="Times New Roman"/>
          <w:b/>
          <w:noProof w:val="0"/>
          <w:sz w:val="32"/>
          <w:szCs w:val="32"/>
          <w:lang w:val="en-US"/>
        </w:rPr>
        <w:t xml:space="preserve">of PAS-X MES </w:t>
      </w:r>
      <w:r w:rsidR="004645F3">
        <w:rPr>
          <w:rFonts w:eastAsia="Times" w:cs="Times New Roman"/>
          <w:b/>
          <w:noProof w:val="0"/>
          <w:sz w:val="32"/>
          <w:szCs w:val="32"/>
          <w:lang w:val="en-US"/>
        </w:rPr>
        <w:t xml:space="preserve">in </w:t>
      </w:r>
      <w:r w:rsidR="00704F1E">
        <w:rPr>
          <w:rFonts w:eastAsia="Times" w:cs="Times New Roman"/>
          <w:b/>
          <w:noProof w:val="0"/>
          <w:sz w:val="32"/>
          <w:szCs w:val="32"/>
          <w:lang w:val="en-US"/>
        </w:rPr>
        <w:t>l</w:t>
      </w:r>
      <w:r w:rsidR="004645F3">
        <w:rPr>
          <w:rFonts w:eastAsia="Times" w:cs="Times New Roman"/>
          <w:b/>
          <w:noProof w:val="0"/>
          <w:sz w:val="32"/>
          <w:szCs w:val="32"/>
          <w:lang w:val="en-US"/>
        </w:rPr>
        <w:t xml:space="preserve">ife </w:t>
      </w:r>
      <w:r w:rsidR="00704F1E">
        <w:rPr>
          <w:rFonts w:eastAsia="Times" w:cs="Times New Roman"/>
          <w:b/>
          <w:noProof w:val="0"/>
          <w:sz w:val="32"/>
          <w:szCs w:val="32"/>
          <w:lang w:val="en-US"/>
        </w:rPr>
        <w:t>s</w:t>
      </w:r>
      <w:r w:rsidR="004645F3">
        <w:rPr>
          <w:rFonts w:eastAsia="Times" w:cs="Times New Roman"/>
          <w:b/>
          <w:noProof w:val="0"/>
          <w:sz w:val="32"/>
          <w:szCs w:val="32"/>
          <w:lang w:val="en-US"/>
        </w:rPr>
        <w:t>ciences</w:t>
      </w:r>
      <w:r w:rsidR="00F40FEC">
        <w:rPr>
          <w:rFonts w:eastAsia="Times" w:cs="Times New Roman"/>
          <w:b/>
          <w:noProof w:val="0"/>
          <w:sz w:val="32"/>
          <w:szCs w:val="32"/>
          <w:lang w:val="en-US"/>
        </w:rPr>
        <w:t xml:space="preserve"> manufacturing</w:t>
      </w:r>
      <w:r w:rsidR="00033532">
        <w:rPr>
          <w:rFonts w:eastAsia="Times" w:cs="Times New Roman"/>
          <w:b/>
          <w:noProof w:val="0"/>
          <w:sz w:val="32"/>
          <w:szCs w:val="32"/>
          <w:lang w:val="en-US"/>
        </w:rPr>
        <w:t xml:space="preserve"> with AWS</w:t>
      </w:r>
    </w:p>
    <w:p w14:paraId="76312A7D" w14:textId="77777777" w:rsidR="00EA7FA1" w:rsidRPr="00EA7FA1" w:rsidRDefault="00EA7FA1" w:rsidP="00EA7FA1">
      <w:pPr>
        <w:spacing w:line="276" w:lineRule="auto"/>
        <w:rPr>
          <w:sz w:val="22"/>
          <w:szCs w:val="22"/>
          <w:lang w:val="en-US"/>
        </w:rPr>
      </w:pPr>
    </w:p>
    <w:p w14:paraId="1FC1E0D5" w14:textId="59D7FF2C" w:rsidR="00091F90" w:rsidRDefault="00EA7FA1" w:rsidP="00091F90">
      <w:pPr>
        <w:spacing w:line="276" w:lineRule="auto"/>
        <w:rPr>
          <w:b/>
          <w:sz w:val="22"/>
          <w:szCs w:val="22"/>
          <w:lang w:val="en-US"/>
        </w:rPr>
      </w:pPr>
      <w:proofErr w:type="spellStart"/>
      <w:r w:rsidRPr="002A6CC4">
        <w:rPr>
          <w:b/>
          <w:sz w:val="22"/>
          <w:szCs w:val="22"/>
          <w:lang w:val="en-US"/>
        </w:rPr>
        <w:t>Lüneburg</w:t>
      </w:r>
      <w:proofErr w:type="spellEnd"/>
      <w:r w:rsidRPr="002A6CC4">
        <w:rPr>
          <w:b/>
          <w:sz w:val="22"/>
          <w:szCs w:val="22"/>
          <w:lang w:val="en-US"/>
        </w:rPr>
        <w:t>, Germany</w:t>
      </w:r>
      <w:r w:rsidR="00C06E7E" w:rsidRPr="002A6CC4">
        <w:rPr>
          <w:b/>
          <w:sz w:val="22"/>
          <w:szCs w:val="22"/>
          <w:lang w:val="en-US"/>
        </w:rPr>
        <w:t xml:space="preserve">, </w:t>
      </w:r>
      <w:r w:rsidR="002A6CC4" w:rsidRPr="002A6CC4">
        <w:rPr>
          <w:b/>
          <w:sz w:val="22"/>
          <w:szCs w:val="22"/>
          <w:lang w:val="en-US"/>
        </w:rPr>
        <w:t>25</w:t>
      </w:r>
      <w:r w:rsidR="00CE7574" w:rsidRPr="002A6CC4">
        <w:rPr>
          <w:b/>
          <w:sz w:val="22"/>
          <w:szCs w:val="22"/>
          <w:lang w:val="en-US"/>
        </w:rPr>
        <w:t xml:space="preserve"> </w:t>
      </w:r>
      <w:r w:rsidR="002A6CC4" w:rsidRPr="002A6CC4">
        <w:rPr>
          <w:b/>
          <w:sz w:val="22"/>
          <w:szCs w:val="22"/>
          <w:lang w:val="en-US"/>
        </w:rPr>
        <w:t xml:space="preserve">February </w:t>
      </w:r>
      <w:r w:rsidRPr="002A6CC4">
        <w:rPr>
          <w:b/>
          <w:sz w:val="22"/>
          <w:szCs w:val="22"/>
          <w:lang w:val="en-US"/>
        </w:rPr>
        <w:t>202</w:t>
      </w:r>
      <w:r w:rsidR="00523799" w:rsidRPr="002A6CC4">
        <w:rPr>
          <w:b/>
          <w:sz w:val="22"/>
          <w:szCs w:val="22"/>
          <w:lang w:val="en-US"/>
        </w:rPr>
        <w:t>5</w:t>
      </w:r>
      <w:r w:rsidRPr="002A6CC4">
        <w:rPr>
          <w:b/>
          <w:sz w:val="22"/>
          <w:szCs w:val="22"/>
          <w:lang w:val="en-US"/>
        </w:rPr>
        <w:t xml:space="preserve">. </w:t>
      </w:r>
      <w:r w:rsidR="00091F90" w:rsidRPr="002A6CC4">
        <w:rPr>
          <w:b/>
          <w:sz w:val="22"/>
          <w:szCs w:val="22"/>
          <w:lang w:val="en-US"/>
        </w:rPr>
        <w:t>To strengthen supply chain resilience and</w:t>
      </w:r>
      <w:r w:rsidR="00091F90" w:rsidRPr="00091F90">
        <w:rPr>
          <w:b/>
          <w:sz w:val="22"/>
          <w:szCs w:val="22"/>
          <w:lang w:val="en-US"/>
        </w:rPr>
        <w:t xml:space="preserve"> speed up time-to-market, life sciences manufacturers need flexible, cost-effective </w:t>
      </w:r>
      <w:r w:rsidR="00D87528">
        <w:rPr>
          <w:b/>
          <w:sz w:val="22"/>
          <w:szCs w:val="22"/>
          <w:lang w:val="en-US"/>
        </w:rPr>
        <w:t xml:space="preserve">software </w:t>
      </w:r>
      <w:r w:rsidR="00091F90" w:rsidRPr="00091F90">
        <w:rPr>
          <w:b/>
          <w:sz w:val="22"/>
          <w:szCs w:val="22"/>
          <w:lang w:val="en-US"/>
        </w:rPr>
        <w:t xml:space="preserve">solutions. Körber </w:t>
      </w:r>
      <w:r w:rsidR="00033532">
        <w:rPr>
          <w:b/>
          <w:sz w:val="22"/>
          <w:szCs w:val="22"/>
          <w:lang w:val="en-US"/>
        </w:rPr>
        <w:t xml:space="preserve">is working with AWS to meet this demand, providing its </w:t>
      </w:r>
      <w:proofErr w:type="spellStart"/>
      <w:r w:rsidR="008D14A8">
        <w:rPr>
          <w:b/>
          <w:sz w:val="22"/>
          <w:szCs w:val="22"/>
          <w:lang w:val="en-US"/>
        </w:rPr>
        <w:t>Werum</w:t>
      </w:r>
      <w:proofErr w:type="spellEnd"/>
      <w:r w:rsidR="008D14A8">
        <w:rPr>
          <w:b/>
          <w:sz w:val="22"/>
          <w:szCs w:val="22"/>
          <w:lang w:val="en-US"/>
        </w:rPr>
        <w:t xml:space="preserve"> </w:t>
      </w:r>
      <w:r w:rsidR="00523799">
        <w:rPr>
          <w:b/>
          <w:sz w:val="22"/>
          <w:szCs w:val="22"/>
          <w:lang w:val="en-US"/>
        </w:rPr>
        <w:t xml:space="preserve">PAS-X </w:t>
      </w:r>
      <w:r w:rsidR="00C87C3E">
        <w:rPr>
          <w:b/>
          <w:sz w:val="22"/>
          <w:szCs w:val="22"/>
          <w:lang w:val="en-US"/>
        </w:rPr>
        <w:t xml:space="preserve">MES software products as </w:t>
      </w:r>
      <w:r w:rsidR="00091F90" w:rsidRPr="00091F90">
        <w:rPr>
          <w:b/>
          <w:sz w:val="22"/>
          <w:szCs w:val="22"/>
          <w:lang w:val="en-US"/>
        </w:rPr>
        <w:t xml:space="preserve">fully managed </w:t>
      </w:r>
      <w:r w:rsidR="00C87C3E">
        <w:rPr>
          <w:b/>
          <w:sz w:val="22"/>
          <w:szCs w:val="22"/>
          <w:lang w:val="en-US"/>
        </w:rPr>
        <w:t xml:space="preserve">software </w:t>
      </w:r>
      <w:r w:rsidR="00091F90" w:rsidRPr="00091F90">
        <w:rPr>
          <w:b/>
          <w:sz w:val="22"/>
          <w:szCs w:val="22"/>
          <w:lang w:val="en-US"/>
        </w:rPr>
        <w:t xml:space="preserve">solutions hosted in the AWS </w:t>
      </w:r>
      <w:r w:rsidR="00033532">
        <w:rPr>
          <w:b/>
          <w:sz w:val="22"/>
          <w:szCs w:val="22"/>
          <w:lang w:val="en-US"/>
        </w:rPr>
        <w:t>C</w:t>
      </w:r>
      <w:r w:rsidR="00091F90" w:rsidRPr="00091F90">
        <w:rPr>
          <w:b/>
          <w:sz w:val="22"/>
          <w:szCs w:val="22"/>
          <w:lang w:val="en-US"/>
        </w:rPr>
        <w:t>loud.</w:t>
      </w:r>
    </w:p>
    <w:p w14:paraId="3EEC5DC4" w14:textId="727B1928" w:rsidR="00A56C86" w:rsidRDefault="00A56C86" w:rsidP="00EA7FA1">
      <w:pPr>
        <w:spacing w:line="276" w:lineRule="auto"/>
        <w:rPr>
          <w:b/>
          <w:sz w:val="22"/>
          <w:szCs w:val="22"/>
          <w:lang w:val="en-US"/>
        </w:rPr>
      </w:pPr>
    </w:p>
    <w:p w14:paraId="0E873253" w14:textId="58651BF5" w:rsidR="00704F1E" w:rsidRDefault="00704F1E" w:rsidP="00704F1E">
      <w:pPr>
        <w:spacing w:line="276" w:lineRule="auto"/>
        <w:rPr>
          <w:sz w:val="22"/>
          <w:szCs w:val="22"/>
          <w:lang w:val="en-US"/>
        </w:rPr>
      </w:pPr>
      <w:r w:rsidRPr="00704F1E">
        <w:rPr>
          <w:sz w:val="22"/>
          <w:szCs w:val="22"/>
          <w:lang w:val="en-US"/>
        </w:rPr>
        <w:t>As the life sciences industry continues to expand globally, manufacturers need flexible and scalable solutions that enable them to operate quickly and cost-effectively. Supply chain resilience and time-to-market for new product introductions are key requirements facing the industry. Customers are increasingly adopting cloud and as-a-service solutions to meet these new demands.</w:t>
      </w:r>
    </w:p>
    <w:p w14:paraId="34B40939" w14:textId="77777777" w:rsidR="00704F1E" w:rsidRDefault="00704F1E" w:rsidP="00704F1E">
      <w:pPr>
        <w:spacing w:line="276" w:lineRule="auto"/>
        <w:rPr>
          <w:sz w:val="22"/>
          <w:szCs w:val="22"/>
          <w:lang w:val="en-US"/>
        </w:rPr>
      </w:pPr>
    </w:p>
    <w:p w14:paraId="161B4DA2" w14:textId="1F90F938" w:rsidR="00843786" w:rsidRPr="00843786" w:rsidRDefault="00843786" w:rsidP="00843786">
      <w:pPr>
        <w:spacing w:line="276" w:lineRule="auto"/>
        <w:rPr>
          <w:sz w:val="22"/>
          <w:szCs w:val="22"/>
          <w:lang w:val="en-US"/>
        </w:rPr>
      </w:pPr>
      <w:r w:rsidRPr="00843786">
        <w:rPr>
          <w:sz w:val="22"/>
          <w:szCs w:val="22"/>
          <w:lang w:val="en-US"/>
        </w:rPr>
        <w:t xml:space="preserve">This is why Körber </w:t>
      </w:r>
      <w:r w:rsidR="00033532">
        <w:rPr>
          <w:sz w:val="22"/>
          <w:szCs w:val="22"/>
          <w:lang w:val="en-US"/>
        </w:rPr>
        <w:t>is working with AWS</w:t>
      </w:r>
      <w:r w:rsidRPr="00843786">
        <w:rPr>
          <w:sz w:val="22"/>
          <w:szCs w:val="22"/>
          <w:lang w:val="en-US"/>
        </w:rPr>
        <w:t xml:space="preserve"> to deliver comprehensive, cloud-based solutions that help customers achieve their goals. Körber </w:t>
      </w:r>
      <w:r w:rsidR="00033532">
        <w:rPr>
          <w:sz w:val="22"/>
          <w:szCs w:val="22"/>
          <w:lang w:val="en-US"/>
        </w:rPr>
        <w:t>is offering</w:t>
      </w:r>
      <w:r w:rsidRPr="00843786">
        <w:rPr>
          <w:sz w:val="22"/>
          <w:szCs w:val="22"/>
          <w:lang w:val="en-US"/>
        </w:rPr>
        <w:t xml:space="preserve"> its proven </w:t>
      </w:r>
      <w:r w:rsidR="00523799">
        <w:rPr>
          <w:sz w:val="22"/>
          <w:szCs w:val="22"/>
          <w:lang w:val="en-US"/>
        </w:rPr>
        <w:t xml:space="preserve">PAS-X </w:t>
      </w:r>
      <w:r w:rsidRPr="00843786">
        <w:rPr>
          <w:sz w:val="22"/>
          <w:szCs w:val="22"/>
          <w:lang w:val="en-US"/>
        </w:rPr>
        <w:t>MES software products as fully managed as-a-</w:t>
      </w:r>
      <w:r>
        <w:rPr>
          <w:sz w:val="22"/>
          <w:szCs w:val="22"/>
          <w:lang w:val="en-US"/>
        </w:rPr>
        <w:t>s</w:t>
      </w:r>
      <w:r w:rsidRPr="00843786">
        <w:rPr>
          <w:sz w:val="22"/>
          <w:szCs w:val="22"/>
          <w:lang w:val="en-US"/>
        </w:rPr>
        <w:t xml:space="preserve">ervice solutions, hosted in the AWS </w:t>
      </w:r>
      <w:r w:rsidR="00523799">
        <w:rPr>
          <w:sz w:val="22"/>
          <w:szCs w:val="22"/>
          <w:lang w:val="en-US"/>
        </w:rPr>
        <w:t>C</w:t>
      </w:r>
      <w:r w:rsidRPr="00843786">
        <w:rPr>
          <w:sz w:val="22"/>
          <w:szCs w:val="22"/>
          <w:lang w:val="en-US"/>
        </w:rPr>
        <w:t>loud.</w:t>
      </w:r>
    </w:p>
    <w:p w14:paraId="307E040A" w14:textId="77777777" w:rsidR="00843786" w:rsidRDefault="00843786" w:rsidP="00843786">
      <w:pPr>
        <w:spacing w:line="276" w:lineRule="auto"/>
        <w:rPr>
          <w:sz w:val="22"/>
          <w:szCs w:val="22"/>
          <w:lang w:val="en-US"/>
        </w:rPr>
      </w:pPr>
    </w:p>
    <w:p w14:paraId="38369EC9" w14:textId="0C7E1A65" w:rsidR="00F65A0A" w:rsidRPr="00704F1E" w:rsidRDefault="00F65A0A" w:rsidP="00F65A0A">
      <w:pPr>
        <w:spacing w:line="276" w:lineRule="auto"/>
        <w:rPr>
          <w:sz w:val="22"/>
          <w:szCs w:val="22"/>
          <w:lang w:val="en-US"/>
        </w:rPr>
      </w:pPr>
      <w:r>
        <w:rPr>
          <w:sz w:val="22"/>
          <w:szCs w:val="22"/>
          <w:lang w:val="en-US"/>
        </w:rPr>
        <w:t>“</w:t>
      </w:r>
      <w:r w:rsidRPr="00F65A0A">
        <w:rPr>
          <w:sz w:val="22"/>
          <w:szCs w:val="22"/>
          <w:lang w:val="en-US"/>
        </w:rPr>
        <w:t xml:space="preserve">We are excited to </w:t>
      </w:r>
      <w:r>
        <w:rPr>
          <w:sz w:val="22"/>
          <w:szCs w:val="22"/>
          <w:lang w:val="en-US"/>
        </w:rPr>
        <w:t xml:space="preserve">simplify and </w:t>
      </w:r>
      <w:r w:rsidRPr="00F65A0A">
        <w:rPr>
          <w:sz w:val="22"/>
          <w:szCs w:val="22"/>
          <w:lang w:val="en-US"/>
        </w:rPr>
        <w:t xml:space="preserve">accelerate the delivery and </w:t>
      </w:r>
      <w:r>
        <w:rPr>
          <w:sz w:val="22"/>
          <w:szCs w:val="22"/>
          <w:lang w:val="en-US"/>
        </w:rPr>
        <w:t xml:space="preserve">operation </w:t>
      </w:r>
      <w:r w:rsidRPr="00F65A0A">
        <w:rPr>
          <w:sz w:val="22"/>
          <w:szCs w:val="22"/>
          <w:lang w:val="en-US"/>
        </w:rPr>
        <w:t xml:space="preserve">of manufacturing IT solutions for our </w:t>
      </w:r>
      <w:r>
        <w:rPr>
          <w:sz w:val="22"/>
          <w:szCs w:val="22"/>
          <w:lang w:val="en-US"/>
        </w:rPr>
        <w:t xml:space="preserve">life sciences customers,” says </w:t>
      </w:r>
      <w:r w:rsidR="00523799">
        <w:rPr>
          <w:sz w:val="22"/>
          <w:szCs w:val="22"/>
          <w:lang w:val="en-US"/>
        </w:rPr>
        <w:t xml:space="preserve">Lars Hornung, </w:t>
      </w:r>
      <w:r w:rsidR="00523799" w:rsidRPr="00F65A0A">
        <w:rPr>
          <w:sz w:val="22"/>
          <w:szCs w:val="22"/>
          <w:lang w:val="en-US"/>
        </w:rPr>
        <w:t>Sr. Principal Alliances &amp; Technology Partners</w:t>
      </w:r>
      <w:r w:rsidR="00523799">
        <w:rPr>
          <w:sz w:val="22"/>
          <w:szCs w:val="22"/>
          <w:lang w:val="en-US"/>
        </w:rPr>
        <w:t xml:space="preserve"> Software at Körber Business Area Pharma</w:t>
      </w:r>
      <w:r>
        <w:rPr>
          <w:sz w:val="22"/>
          <w:szCs w:val="22"/>
          <w:lang w:val="en-US"/>
        </w:rPr>
        <w:t>. “</w:t>
      </w:r>
      <w:r w:rsidRPr="00704F1E">
        <w:rPr>
          <w:sz w:val="22"/>
          <w:szCs w:val="22"/>
          <w:lang w:val="en-US"/>
        </w:rPr>
        <w:t xml:space="preserve">Together, we empower </w:t>
      </w:r>
      <w:r>
        <w:rPr>
          <w:sz w:val="22"/>
          <w:szCs w:val="22"/>
          <w:lang w:val="en-US"/>
        </w:rPr>
        <w:t xml:space="preserve">pharma and biotech </w:t>
      </w:r>
      <w:r w:rsidRPr="00704F1E">
        <w:rPr>
          <w:sz w:val="22"/>
          <w:szCs w:val="22"/>
          <w:lang w:val="en-US"/>
        </w:rPr>
        <w:t>organizations developing NextGen therapies to bring them to market faster, more cost-effectively, and more reliably – all without the need for additional infrastructure or IT expertise.”</w:t>
      </w:r>
    </w:p>
    <w:p w14:paraId="58D0D93E" w14:textId="77777777" w:rsidR="00F65A0A" w:rsidRDefault="00F65A0A" w:rsidP="00843786">
      <w:pPr>
        <w:spacing w:line="276" w:lineRule="auto"/>
        <w:rPr>
          <w:sz w:val="22"/>
          <w:szCs w:val="22"/>
          <w:lang w:val="en-US"/>
        </w:rPr>
      </w:pPr>
    </w:p>
    <w:p w14:paraId="1CFDE3F9" w14:textId="0B0A4AD2" w:rsidR="00F65A0A" w:rsidRDefault="00F65A0A" w:rsidP="00F65A0A">
      <w:pPr>
        <w:spacing w:line="276" w:lineRule="auto"/>
        <w:rPr>
          <w:sz w:val="22"/>
          <w:szCs w:val="22"/>
          <w:lang w:val="en-US"/>
        </w:rPr>
      </w:pPr>
      <w:r w:rsidRPr="00843786">
        <w:rPr>
          <w:sz w:val="22"/>
          <w:szCs w:val="22"/>
          <w:lang w:val="en-US"/>
        </w:rPr>
        <w:t xml:space="preserve">Körber </w:t>
      </w:r>
      <w:r w:rsidR="00C94427">
        <w:rPr>
          <w:sz w:val="22"/>
          <w:szCs w:val="22"/>
          <w:lang w:val="en-US"/>
        </w:rPr>
        <w:t xml:space="preserve">and AWS are </w:t>
      </w:r>
      <w:r w:rsidR="00033532">
        <w:rPr>
          <w:sz w:val="22"/>
          <w:szCs w:val="22"/>
          <w:lang w:val="en-US"/>
        </w:rPr>
        <w:t>working closely with</w:t>
      </w:r>
      <w:r w:rsidR="00033532" w:rsidRPr="00843786">
        <w:rPr>
          <w:sz w:val="22"/>
          <w:szCs w:val="22"/>
          <w:lang w:val="en-US"/>
        </w:rPr>
        <w:t xml:space="preserve"> </w:t>
      </w:r>
      <w:r w:rsidR="00C94427">
        <w:rPr>
          <w:sz w:val="22"/>
          <w:szCs w:val="22"/>
          <w:lang w:val="en-US"/>
        </w:rPr>
        <w:t>the industry</w:t>
      </w:r>
      <w:r w:rsidR="00C94427" w:rsidRPr="00843786">
        <w:rPr>
          <w:sz w:val="22"/>
          <w:szCs w:val="22"/>
          <w:lang w:val="en-US"/>
        </w:rPr>
        <w:t xml:space="preserve"> </w:t>
      </w:r>
      <w:r w:rsidR="00033532">
        <w:rPr>
          <w:sz w:val="22"/>
          <w:szCs w:val="22"/>
          <w:lang w:val="en-US"/>
        </w:rPr>
        <w:t xml:space="preserve">to </w:t>
      </w:r>
      <w:r w:rsidR="00D1709E">
        <w:rPr>
          <w:sz w:val="22"/>
          <w:szCs w:val="22"/>
          <w:lang w:val="en-US"/>
        </w:rPr>
        <w:t xml:space="preserve">establish </w:t>
      </w:r>
      <w:r w:rsidR="00D1709E" w:rsidRPr="00D1709E">
        <w:rPr>
          <w:sz w:val="22"/>
          <w:szCs w:val="22"/>
          <w:lang w:val="en-US"/>
        </w:rPr>
        <w:t xml:space="preserve">a qualification strategy for </w:t>
      </w:r>
      <w:r w:rsidR="00C94427">
        <w:rPr>
          <w:sz w:val="22"/>
          <w:szCs w:val="22"/>
          <w:lang w:val="en-US"/>
        </w:rPr>
        <w:t xml:space="preserve">operating PAS-X </w:t>
      </w:r>
      <w:r w:rsidR="00D1709E" w:rsidRPr="00D1709E">
        <w:rPr>
          <w:sz w:val="22"/>
          <w:szCs w:val="22"/>
          <w:lang w:val="en-US"/>
        </w:rPr>
        <w:t xml:space="preserve">MES in the </w:t>
      </w:r>
      <w:r w:rsidR="00D1709E">
        <w:rPr>
          <w:sz w:val="22"/>
          <w:szCs w:val="22"/>
          <w:lang w:val="en-US"/>
        </w:rPr>
        <w:t>AWS C</w:t>
      </w:r>
      <w:r w:rsidR="00D1709E" w:rsidRPr="00D1709E">
        <w:rPr>
          <w:sz w:val="22"/>
          <w:szCs w:val="22"/>
          <w:lang w:val="en-US"/>
        </w:rPr>
        <w:t>loud</w:t>
      </w:r>
      <w:r w:rsidR="00C94427">
        <w:rPr>
          <w:sz w:val="22"/>
          <w:szCs w:val="22"/>
          <w:lang w:val="en-US"/>
        </w:rPr>
        <w:t xml:space="preserve"> </w:t>
      </w:r>
      <w:r w:rsidR="00ED7BC7">
        <w:rPr>
          <w:sz w:val="22"/>
          <w:szCs w:val="22"/>
          <w:lang w:val="en-US"/>
        </w:rPr>
        <w:t>in compliance</w:t>
      </w:r>
      <w:r w:rsidR="00C94427">
        <w:rPr>
          <w:sz w:val="22"/>
          <w:szCs w:val="22"/>
          <w:lang w:val="en-US"/>
        </w:rPr>
        <w:t xml:space="preserve"> with regulatory requirements</w:t>
      </w:r>
      <w:r w:rsidRPr="00843786">
        <w:rPr>
          <w:sz w:val="22"/>
          <w:szCs w:val="22"/>
          <w:lang w:val="en-US"/>
        </w:rPr>
        <w:t>. Other benefits</w:t>
      </w:r>
      <w:r w:rsidR="00033532">
        <w:rPr>
          <w:sz w:val="22"/>
          <w:szCs w:val="22"/>
          <w:lang w:val="en-US"/>
        </w:rPr>
        <w:t xml:space="preserve"> of the AWS Cloud</w:t>
      </w:r>
      <w:r w:rsidRPr="00843786">
        <w:rPr>
          <w:sz w:val="22"/>
          <w:szCs w:val="22"/>
          <w:lang w:val="en-US"/>
        </w:rPr>
        <w:t xml:space="preserve"> include state-of-the-art cybersecurity</w:t>
      </w:r>
      <w:r>
        <w:rPr>
          <w:sz w:val="22"/>
          <w:szCs w:val="22"/>
          <w:lang w:val="en-US"/>
        </w:rPr>
        <w:t xml:space="preserve">, </w:t>
      </w:r>
      <w:r w:rsidRPr="00843786">
        <w:rPr>
          <w:sz w:val="22"/>
          <w:szCs w:val="22"/>
          <w:lang w:val="en-US"/>
        </w:rPr>
        <w:t xml:space="preserve">unmatched redundancy and high availability architectures using AWS </w:t>
      </w:r>
      <w:r>
        <w:rPr>
          <w:sz w:val="22"/>
          <w:szCs w:val="22"/>
          <w:lang w:val="en-US"/>
        </w:rPr>
        <w:t>a</w:t>
      </w:r>
      <w:r w:rsidRPr="00843786">
        <w:rPr>
          <w:sz w:val="22"/>
          <w:szCs w:val="22"/>
          <w:lang w:val="en-US"/>
        </w:rPr>
        <w:t xml:space="preserve">vailability </w:t>
      </w:r>
      <w:r>
        <w:rPr>
          <w:sz w:val="22"/>
          <w:szCs w:val="22"/>
          <w:lang w:val="en-US"/>
        </w:rPr>
        <w:t>z</w:t>
      </w:r>
      <w:r w:rsidRPr="00843786">
        <w:rPr>
          <w:sz w:val="22"/>
          <w:szCs w:val="22"/>
          <w:lang w:val="en-US"/>
        </w:rPr>
        <w:t>ones.</w:t>
      </w:r>
    </w:p>
    <w:p w14:paraId="7D0DFF08" w14:textId="77777777" w:rsidR="00F65A0A" w:rsidRDefault="00F65A0A" w:rsidP="00843786">
      <w:pPr>
        <w:spacing w:line="276" w:lineRule="auto"/>
        <w:rPr>
          <w:sz w:val="22"/>
          <w:szCs w:val="22"/>
          <w:lang w:val="en-US"/>
        </w:rPr>
      </w:pPr>
    </w:p>
    <w:p w14:paraId="1AFCD22B" w14:textId="0056689E" w:rsidR="00C24446" w:rsidRPr="00704F1E" w:rsidRDefault="00F65A0A" w:rsidP="00704F1E">
      <w:pPr>
        <w:spacing w:line="276" w:lineRule="auto"/>
        <w:rPr>
          <w:sz w:val="22"/>
          <w:szCs w:val="22"/>
          <w:lang w:val="en-US"/>
        </w:rPr>
      </w:pPr>
      <w:r>
        <w:rPr>
          <w:sz w:val="22"/>
          <w:szCs w:val="22"/>
          <w:lang w:val="en-US"/>
        </w:rPr>
        <w:t xml:space="preserve">Leveraging </w:t>
      </w:r>
      <w:proofErr w:type="spellStart"/>
      <w:r w:rsidR="00DE06BD" w:rsidRPr="00704F1E">
        <w:rPr>
          <w:sz w:val="22"/>
          <w:szCs w:val="22"/>
          <w:lang w:val="en-US"/>
        </w:rPr>
        <w:t>Werum</w:t>
      </w:r>
      <w:proofErr w:type="spellEnd"/>
      <w:r w:rsidR="00DE06BD" w:rsidRPr="00704F1E">
        <w:rPr>
          <w:sz w:val="22"/>
          <w:szCs w:val="22"/>
          <w:lang w:val="en-US"/>
        </w:rPr>
        <w:t xml:space="preserve"> PAS-X MES as a Service, life science</w:t>
      </w:r>
      <w:r w:rsidR="00843786">
        <w:rPr>
          <w:sz w:val="22"/>
          <w:szCs w:val="22"/>
          <w:lang w:val="en-US"/>
        </w:rPr>
        <w:t>s</w:t>
      </w:r>
      <w:r w:rsidR="00DE06BD" w:rsidRPr="00704F1E">
        <w:rPr>
          <w:sz w:val="22"/>
          <w:szCs w:val="22"/>
          <w:lang w:val="en-US"/>
        </w:rPr>
        <w:t xml:space="preserve"> companies can focus on their core business – manufacturing vital, often life-saving pharmaceutical </w:t>
      </w:r>
      <w:r w:rsidR="00843786">
        <w:rPr>
          <w:sz w:val="22"/>
          <w:szCs w:val="22"/>
          <w:lang w:val="en-US"/>
        </w:rPr>
        <w:t xml:space="preserve">and biopharmaceutical </w:t>
      </w:r>
      <w:r w:rsidR="00DE06BD" w:rsidRPr="00704F1E">
        <w:rPr>
          <w:sz w:val="22"/>
          <w:szCs w:val="22"/>
          <w:lang w:val="en-US"/>
        </w:rPr>
        <w:t xml:space="preserve">medicines – while leaving the application and infrastructure support to Körber. </w:t>
      </w:r>
      <w:r w:rsidR="0030680C" w:rsidRPr="00704F1E">
        <w:rPr>
          <w:sz w:val="22"/>
          <w:szCs w:val="22"/>
          <w:lang w:val="en-US"/>
        </w:rPr>
        <w:t>C</w:t>
      </w:r>
      <w:r w:rsidR="00DE06BD" w:rsidRPr="00704F1E">
        <w:rPr>
          <w:sz w:val="22"/>
          <w:szCs w:val="22"/>
          <w:lang w:val="en-US"/>
        </w:rPr>
        <w:t>ustomers' IT responsibility is reduced by 75%. Upfront investment can be decreased by up to 65%, with minimized costs for deployment and operations.</w:t>
      </w:r>
      <w:r w:rsidR="00843786">
        <w:rPr>
          <w:sz w:val="22"/>
          <w:szCs w:val="22"/>
          <w:lang w:val="en-US"/>
        </w:rPr>
        <w:t>”</w:t>
      </w:r>
    </w:p>
    <w:p w14:paraId="16BBBB31" w14:textId="77777777" w:rsidR="0030680C" w:rsidRDefault="0030680C" w:rsidP="00F65A0A">
      <w:pPr>
        <w:spacing w:line="276" w:lineRule="auto"/>
        <w:rPr>
          <w:sz w:val="22"/>
          <w:szCs w:val="22"/>
          <w:lang w:val="en-US"/>
        </w:rPr>
      </w:pPr>
    </w:p>
    <w:p w14:paraId="212E6452" w14:textId="00FD2487" w:rsidR="00155128" w:rsidRPr="00704F1E" w:rsidRDefault="00155128" w:rsidP="00F65A0A">
      <w:pPr>
        <w:spacing w:line="276" w:lineRule="auto"/>
        <w:rPr>
          <w:sz w:val="22"/>
          <w:szCs w:val="22"/>
          <w:lang w:val="en-US"/>
        </w:rPr>
      </w:pPr>
      <w:r w:rsidRPr="00704F1E">
        <w:rPr>
          <w:sz w:val="22"/>
          <w:szCs w:val="22"/>
          <w:lang w:val="en-US"/>
        </w:rPr>
        <w:t xml:space="preserve">Körber holds a strong position and reputation in pharma manufacturing, with its </w:t>
      </w:r>
      <w:proofErr w:type="spellStart"/>
      <w:r w:rsidR="00843786">
        <w:rPr>
          <w:sz w:val="22"/>
          <w:szCs w:val="22"/>
          <w:lang w:val="en-US"/>
        </w:rPr>
        <w:t>Werum</w:t>
      </w:r>
      <w:proofErr w:type="spellEnd"/>
      <w:r w:rsidR="00843786">
        <w:rPr>
          <w:sz w:val="22"/>
          <w:szCs w:val="22"/>
          <w:lang w:val="en-US"/>
        </w:rPr>
        <w:t xml:space="preserve"> </w:t>
      </w:r>
      <w:r w:rsidRPr="00704F1E">
        <w:rPr>
          <w:sz w:val="22"/>
          <w:szCs w:val="22"/>
          <w:lang w:val="en-US"/>
        </w:rPr>
        <w:t xml:space="preserve">PAS-X MES recognized as the market-leading </w:t>
      </w:r>
      <w:r w:rsidR="00843786">
        <w:rPr>
          <w:sz w:val="22"/>
          <w:szCs w:val="22"/>
          <w:lang w:val="en-US"/>
        </w:rPr>
        <w:t>manufacturing execution system</w:t>
      </w:r>
      <w:r w:rsidRPr="00704F1E">
        <w:rPr>
          <w:sz w:val="22"/>
          <w:szCs w:val="22"/>
          <w:lang w:val="en-US"/>
        </w:rPr>
        <w:t>. The technology group’s portfolio integrates manufacturing software with pharma-specific transport, inspection, and packaging equipment.</w:t>
      </w:r>
    </w:p>
    <w:p w14:paraId="7A90D453" w14:textId="77777777" w:rsidR="00155128" w:rsidRDefault="00155128" w:rsidP="00704F1E">
      <w:pPr>
        <w:spacing w:line="276" w:lineRule="auto"/>
        <w:rPr>
          <w:sz w:val="22"/>
          <w:szCs w:val="22"/>
          <w:lang w:val="en-US"/>
        </w:rPr>
      </w:pPr>
    </w:p>
    <w:p w14:paraId="25C8BF80" w14:textId="16EC7274" w:rsidR="00155128" w:rsidRPr="00704F1E" w:rsidRDefault="00155128" w:rsidP="00704F1E">
      <w:pPr>
        <w:spacing w:line="276" w:lineRule="auto"/>
        <w:rPr>
          <w:sz w:val="22"/>
          <w:szCs w:val="22"/>
          <w:lang w:val="en-US"/>
        </w:rPr>
      </w:pPr>
      <w:r w:rsidRPr="00704F1E">
        <w:rPr>
          <w:sz w:val="22"/>
          <w:szCs w:val="22"/>
          <w:lang w:val="en-US"/>
        </w:rPr>
        <w:t xml:space="preserve">AWS provides solutions and capabilities spanning the entire automation pyramid, </w:t>
      </w:r>
      <w:r w:rsidR="00033532">
        <w:rPr>
          <w:sz w:val="22"/>
          <w:szCs w:val="22"/>
          <w:lang w:val="en-US"/>
        </w:rPr>
        <w:t xml:space="preserve">which have been </w:t>
      </w:r>
      <w:r w:rsidRPr="00704F1E">
        <w:rPr>
          <w:sz w:val="22"/>
          <w:szCs w:val="22"/>
          <w:lang w:val="en-US"/>
        </w:rPr>
        <w:t>successfully implemented across diverse industries. It offers advanced functionality to enhance the MES layer, including data, analytics, and application layers. As a well-established cloud infrastructure and service provider, AWS supports numerous companies in the pharma and life sciences sectors.</w:t>
      </w:r>
    </w:p>
    <w:p w14:paraId="21483A96" w14:textId="77777777" w:rsidR="00115099" w:rsidRPr="00115099" w:rsidRDefault="00115099" w:rsidP="00F65A0A">
      <w:pPr>
        <w:spacing w:line="276" w:lineRule="auto"/>
        <w:rPr>
          <w:sz w:val="22"/>
          <w:szCs w:val="22"/>
          <w:lang w:val="en-US"/>
        </w:rPr>
      </w:pPr>
    </w:p>
    <w:p w14:paraId="200BCD3F" w14:textId="569D1437" w:rsidR="00115099" w:rsidRPr="00704F1E" w:rsidRDefault="00115099" w:rsidP="00704F1E">
      <w:pPr>
        <w:spacing w:line="276" w:lineRule="auto"/>
        <w:rPr>
          <w:sz w:val="22"/>
          <w:szCs w:val="22"/>
          <w:lang w:val="en-US"/>
        </w:rPr>
      </w:pPr>
      <w:r w:rsidRPr="00704F1E">
        <w:rPr>
          <w:sz w:val="22"/>
          <w:szCs w:val="22"/>
          <w:lang w:val="en-US"/>
        </w:rPr>
        <w:t xml:space="preserve">AWS provides a robust foundation with AWS landing zone, logging and monitoring, and rapid provisioning capabilities. Customers benefit from enhanced security, as AWS consistently meets thousands of global compliance standards, including ISO 27001 and SOC 2 certifications. </w:t>
      </w:r>
    </w:p>
    <w:p w14:paraId="7FCD9AF6" w14:textId="77777777" w:rsidR="00115099" w:rsidRPr="00115099" w:rsidRDefault="00115099" w:rsidP="00704F1E">
      <w:pPr>
        <w:spacing w:line="276" w:lineRule="auto"/>
        <w:rPr>
          <w:sz w:val="22"/>
          <w:szCs w:val="22"/>
          <w:lang w:val="en-US"/>
        </w:rPr>
      </w:pPr>
    </w:p>
    <w:p w14:paraId="264C9790" w14:textId="27E7F5E3" w:rsidR="00AD790A" w:rsidRDefault="00C109A2" w:rsidP="00EA7FA1">
      <w:pPr>
        <w:spacing w:line="276" w:lineRule="auto"/>
        <w:rPr>
          <w:b/>
          <w:sz w:val="22"/>
          <w:szCs w:val="22"/>
          <w:lang w:val="en-US"/>
        </w:rPr>
      </w:pPr>
      <w:r w:rsidRPr="001F1761">
        <w:rPr>
          <w:b/>
          <w:sz w:val="22"/>
          <w:szCs w:val="22"/>
          <w:lang w:val="en-US"/>
        </w:rPr>
        <w:t>Picture</w:t>
      </w:r>
    </w:p>
    <w:p w14:paraId="66CF5FAF" w14:textId="2BD38129" w:rsidR="00A56C86" w:rsidRDefault="00E36E20" w:rsidP="00706AE5">
      <w:pPr>
        <w:spacing w:line="276" w:lineRule="auto"/>
        <w:rPr>
          <w:sz w:val="22"/>
          <w:szCs w:val="22"/>
          <w:lang w:val="en-US"/>
        </w:rPr>
      </w:pPr>
      <w:r>
        <w:rPr>
          <w:noProof/>
        </w:rPr>
        <w:drawing>
          <wp:inline distT="0" distB="0" distL="0" distR="0" wp14:anchorId="7C446A8E" wp14:editId="156DFF0D">
            <wp:extent cx="4314825" cy="2428576"/>
            <wp:effectExtent l="0" t="0" r="0" b="0"/>
            <wp:docPr id="37317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1169" cy="2432146"/>
                    </a:xfrm>
                    <a:prstGeom prst="rect">
                      <a:avLst/>
                    </a:prstGeom>
                    <a:noFill/>
                    <a:ln>
                      <a:noFill/>
                    </a:ln>
                  </pic:spPr>
                </pic:pic>
              </a:graphicData>
            </a:graphic>
          </wp:inline>
        </w:drawing>
      </w:r>
    </w:p>
    <w:p w14:paraId="635F4375" w14:textId="52B03BE1" w:rsidR="00AD790A" w:rsidRPr="00CE7574" w:rsidRDefault="00AD790A" w:rsidP="00AD790A">
      <w:pPr>
        <w:spacing w:line="276" w:lineRule="auto"/>
        <w:rPr>
          <w:sz w:val="22"/>
          <w:szCs w:val="22"/>
          <w:lang w:val="en-US"/>
        </w:rPr>
      </w:pPr>
    </w:p>
    <w:p w14:paraId="0C336326" w14:textId="77777777" w:rsidR="00E36E20" w:rsidRDefault="00E36E20">
      <w:pPr>
        <w:rPr>
          <w:b/>
          <w:sz w:val="22"/>
          <w:szCs w:val="22"/>
          <w:lang w:val="en-US"/>
        </w:rPr>
      </w:pPr>
      <w:r>
        <w:rPr>
          <w:b/>
          <w:sz w:val="22"/>
          <w:szCs w:val="22"/>
          <w:lang w:val="en-US"/>
        </w:rPr>
        <w:br w:type="page"/>
      </w:r>
    </w:p>
    <w:p w14:paraId="70087060" w14:textId="1115CBAD" w:rsidR="00CE7574" w:rsidRPr="00CE7574" w:rsidRDefault="00CE7574" w:rsidP="00CE7574">
      <w:pPr>
        <w:jc w:val="both"/>
        <w:rPr>
          <w:b/>
          <w:sz w:val="22"/>
          <w:szCs w:val="22"/>
          <w:lang w:val="en-US"/>
        </w:rPr>
      </w:pPr>
      <w:r w:rsidRPr="00CE7574">
        <w:rPr>
          <w:b/>
          <w:sz w:val="22"/>
          <w:szCs w:val="22"/>
          <w:lang w:val="en-US"/>
        </w:rPr>
        <w:lastRenderedPageBreak/>
        <w:t>About Körber</w:t>
      </w:r>
    </w:p>
    <w:p w14:paraId="5BB2670D" w14:textId="3D943702" w:rsidR="004D5C5C" w:rsidRPr="004D5C5C" w:rsidRDefault="004D5C5C" w:rsidP="004D5C5C">
      <w:pPr>
        <w:spacing w:line="280" w:lineRule="exact"/>
        <w:rPr>
          <w:rFonts w:cs="Arial"/>
          <w:sz w:val="22"/>
          <w:szCs w:val="22"/>
          <w:lang w:val="en-US"/>
        </w:rPr>
      </w:pPr>
      <w:r w:rsidRPr="004D5C5C">
        <w:rPr>
          <w:rFonts w:cs="Arial"/>
          <w:sz w:val="22"/>
          <w:szCs w:val="22"/>
          <w:lang w:val="en-US"/>
        </w:rPr>
        <w:t xml:space="preserve">We are Körber – an international technology group with </w:t>
      </w:r>
      <w:r w:rsidR="003D2956">
        <w:rPr>
          <w:rFonts w:cs="Arial"/>
          <w:sz w:val="22"/>
          <w:szCs w:val="22"/>
          <w:lang w:val="en-US"/>
        </w:rPr>
        <w:t xml:space="preserve">around </w:t>
      </w:r>
      <w:r w:rsidRPr="004D5C5C">
        <w:rPr>
          <w:rFonts w:cs="Arial"/>
          <w:sz w:val="22"/>
          <w:szCs w:val="22"/>
          <w:lang w:val="en-US"/>
        </w:rPr>
        <w:t>1</w:t>
      </w:r>
      <w:r w:rsidR="003D2956">
        <w:rPr>
          <w:rFonts w:cs="Arial"/>
          <w:sz w:val="22"/>
          <w:szCs w:val="22"/>
          <w:lang w:val="en-US"/>
        </w:rPr>
        <w:t>3</w:t>
      </w:r>
      <w:r w:rsidRPr="004D5C5C">
        <w:rPr>
          <w:rFonts w:cs="Arial"/>
          <w:sz w:val="22"/>
          <w:szCs w:val="22"/>
          <w:lang w:val="en-US"/>
        </w:rPr>
        <w:t>,000 employees at over 100 locations worldwide and a common goal: We turn entrepreneurial thinking into customer success and shape the technological change. In the Business Areas Digital, Pharma, Supply Chain, and Technologies, we offer products, solutions and services that inspire. We act fast to customer needs, we execute ideas seamlessly, and with our innovations we create added value for our customers. In doing so, we are increasingly building on ecosystems that solve the challenges of today and tomorrow. Körber AG is the holding company of the Körber Group.</w:t>
      </w:r>
    </w:p>
    <w:p w14:paraId="6628571B" w14:textId="77777777" w:rsidR="004D5C5C" w:rsidRPr="004D5C5C" w:rsidRDefault="004D5C5C" w:rsidP="004D5C5C">
      <w:pPr>
        <w:spacing w:line="280" w:lineRule="exact"/>
        <w:rPr>
          <w:rFonts w:cs="Arial"/>
          <w:sz w:val="22"/>
          <w:szCs w:val="22"/>
          <w:lang w:val="en-US"/>
        </w:rPr>
      </w:pPr>
    </w:p>
    <w:p w14:paraId="34A28A8A" w14:textId="42B2BD92" w:rsidR="004D5C5C" w:rsidRPr="004D5C5C" w:rsidRDefault="004D5C5C" w:rsidP="004D5C5C">
      <w:pPr>
        <w:spacing w:line="280" w:lineRule="exact"/>
        <w:rPr>
          <w:rFonts w:cs="Arial"/>
          <w:sz w:val="22"/>
          <w:szCs w:val="22"/>
          <w:lang w:val="en-US"/>
        </w:rPr>
      </w:pPr>
      <w:r w:rsidRPr="004D5C5C">
        <w:rPr>
          <w:rFonts w:cs="Arial"/>
          <w:sz w:val="22"/>
          <w:szCs w:val="22"/>
          <w:lang w:val="en-US"/>
        </w:rPr>
        <w:t>At the Körber Business Area Pharma we are delivering the difference along the pharma value chain with our unique portfolio of integrated solutions. With our software solutions we help drug manufacturers to digit</w:t>
      </w:r>
      <w:r w:rsidR="008D11FA">
        <w:rPr>
          <w:rFonts w:cs="Arial"/>
          <w:sz w:val="22"/>
          <w:szCs w:val="22"/>
          <w:lang w:val="en-US"/>
        </w:rPr>
        <w:t>alize</w:t>
      </w:r>
      <w:r w:rsidRPr="004D5C5C">
        <w:rPr>
          <w:rFonts w:cs="Arial"/>
          <w:sz w:val="22"/>
          <w:szCs w:val="22"/>
          <w:lang w:val="en-US"/>
        </w:rPr>
        <w:t xml:space="preserve"> their pharmaceutical, biotech and cell &amp; gene therapy production. The </w:t>
      </w:r>
      <w:proofErr w:type="spellStart"/>
      <w:r w:rsidRPr="004D5C5C">
        <w:rPr>
          <w:rFonts w:cs="Arial"/>
          <w:sz w:val="22"/>
          <w:szCs w:val="22"/>
          <w:lang w:val="en-US"/>
        </w:rPr>
        <w:t>Werum</w:t>
      </w:r>
      <w:proofErr w:type="spellEnd"/>
      <w:r w:rsidRPr="004D5C5C">
        <w:rPr>
          <w:rFonts w:cs="Arial"/>
          <w:sz w:val="22"/>
          <w:szCs w:val="22"/>
          <w:lang w:val="en-US"/>
        </w:rPr>
        <w:t xml:space="preserve"> PAS-X MES Suite is recognized as the world’s leading Manufacturing Execution System for pharma, biotech and cell &amp; gene. Our </w:t>
      </w:r>
      <w:proofErr w:type="spellStart"/>
      <w:r w:rsidRPr="004D5C5C">
        <w:rPr>
          <w:rFonts w:cs="Arial"/>
          <w:sz w:val="22"/>
          <w:szCs w:val="22"/>
          <w:lang w:val="en-US"/>
        </w:rPr>
        <w:t>Werum</w:t>
      </w:r>
      <w:proofErr w:type="spellEnd"/>
      <w:r w:rsidRPr="004D5C5C">
        <w:rPr>
          <w:rFonts w:cs="Arial"/>
          <w:sz w:val="22"/>
          <w:szCs w:val="22"/>
          <w:lang w:val="en-US"/>
        </w:rPr>
        <w:t xml:space="preserve"> PAS-X Savvy Suite accelerates product commercialization with data analytics and AI solutions and uncovers hidden business value.</w:t>
      </w:r>
    </w:p>
    <w:p w14:paraId="55CEA815" w14:textId="77777777" w:rsidR="00CE7574" w:rsidRPr="00CE7574" w:rsidRDefault="00CE7574" w:rsidP="00CE7574">
      <w:pPr>
        <w:rPr>
          <w:sz w:val="22"/>
          <w:szCs w:val="22"/>
          <w:lang w:val="en-US"/>
        </w:rPr>
      </w:pPr>
    </w:p>
    <w:p w14:paraId="74131D0B" w14:textId="77777777" w:rsidR="00CE7574" w:rsidRPr="00CE7574" w:rsidRDefault="002A6CC4" w:rsidP="00CE7574">
      <w:pPr>
        <w:rPr>
          <w:rStyle w:val="Hyperlink"/>
          <w:sz w:val="22"/>
          <w:szCs w:val="22"/>
        </w:rPr>
      </w:pPr>
      <w:hyperlink r:id="rId12" w:history="1">
        <w:r w:rsidR="00CE7574" w:rsidRPr="00CE7574">
          <w:rPr>
            <w:rStyle w:val="Hyperlink"/>
            <w:sz w:val="22"/>
            <w:szCs w:val="22"/>
          </w:rPr>
          <w:t>www.koerber-pharma.com</w:t>
        </w:r>
      </w:hyperlink>
    </w:p>
    <w:p w14:paraId="3A9A5B80" w14:textId="77777777" w:rsidR="00C109A2" w:rsidRPr="004D5C5C" w:rsidRDefault="00C109A2" w:rsidP="001D3146">
      <w:pPr>
        <w:spacing w:line="276" w:lineRule="auto"/>
        <w:rPr>
          <w:sz w:val="22"/>
          <w:szCs w:val="22"/>
        </w:rPr>
      </w:pPr>
    </w:p>
    <w:p w14:paraId="15112E68" w14:textId="5B70307E" w:rsidR="000966CF" w:rsidRPr="004D5C5C" w:rsidRDefault="000966CF" w:rsidP="000966CF">
      <w:pPr>
        <w:rPr>
          <w:b/>
          <w:sz w:val="22"/>
          <w:szCs w:val="22"/>
        </w:rPr>
      </w:pPr>
      <w:r w:rsidRPr="004D5C5C">
        <w:rPr>
          <w:b/>
          <w:sz w:val="22"/>
          <w:szCs w:val="22"/>
        </w:rPr>
        <w:t>Contact</w:t>
      </w:r>
    </w:p>
    <w:p w14:paraId="4F2DFCDC" w14:textId="77777777" w:rsidR="000966CF" w:rsidRPr="004D5C5C" w:rsidRDefault="000966CF" w:rsidP="000966CF">
      <w:pPr>
        <w:jc w:val="both"/>
        <w:rPr>
          <w:sz w:val="22"/>
          <w:szCs w:val="22"/>
        </w:rPr>
      </w:pPr>
      <w:r w:rsidRPr="004D5C5C">
        <w:rPr>
          <w:sz w:val="22"/>
          <w:szCs w:val="22"/>
        </w:rPr>
        <w:t>Dirk Ebbecke</w:t>
      </w:r>
    </w:p>
    <w:p w14:paraId="02FE6F80" w14:textId="3EB41D58" w:rsidR="004C50E2" w:rsidRPr="00CE7574" w:rsidRDefault="00095115" w:rsidP="004C50E2">
      <w:pPr>
        <w:jc w:val="both"/>
        <w:rPr>
          <w:sz w:val="22"/>
          <w:szCs w:val="22"/>
          <w:lang w:val="en-US"/>
        </w:rPr>
      </w:pPr>
      <w:r w:rsidRPr="00CE7574">
        <w:rPr>
          <w:sz w:val="22"/>
          <w:szCs w:val="22"/>
          <w:lang w:val="en-US"/>
        </w:rPr>
        <w:t>Körber Business Area Pharma</w:t>
      </w:r>
    </w:p>
    <w:p w14:paraId="76082576" w14:textId="375CC0D8" w:rsidR="004C50E2" w:rsidRPr="00CE7574" w:rsidRDefault="004C50E2" w:rsidP="004C50E2">
      <w:pPr>
        <w:jc w:val="both"/>
        <w:rPr>
          <w:sz w:val="22"/>
          <w:szCs w:val="22"/>
          <w:lang w:val="en-US"/>
        </w:rPr>
      </w:pPr>
      <w:r w:rsidRPr="00CE7574">
        <w:rPr>
          <w:sz w:val="22"/>
          <w:szCs w:val="22"/>
          <w:lang w:val="en-US"/>
        </w:rPr>
        <w:t xml:space="preserve">Head of </w:t>
      </w:r>
      <w:r w:rsidR="00386FB2" w:rsidRPr="00CE7574">
        <w:rPr>
          <w:sz w:val="22"/>
          <w:szCs w:val="22"/>
          <w:lang w:val="en-US"/>
        </w:rPr>
        <w:t xml:space="preserve">Product </w:t>
      </w:r>
      <w:r w:rsidRPr="00CE7574">
        <w:rPr>
          <w:sz w:val="22"/>
          <w:szCs w:val="22"/>
          <w:lang w:val="en-US"/>
        </w:rPr>
        <w:t>Marketing</w:t>
      </w:r>
    </w:p>
    <w:p w14:paraId="4EF92ECC" w14:textId="77777777" w:rsidR="004C50E2" w:rsidRPr="004D5C5C" w:rsidRDefault="004C50E2" w:rsidP="004C50E2">
      <w:pPr>
        <w:jc w:val="both"/>
        <w:rPr>
          <w:sz w:val="22"/>
          <w:szCs w:val="22"/>
        </w:rPr>
      </w:pPr>
      <w:r w:rsidRPr="004D5C5C">
        <w:rPr>
          <w:sz w:val="22"/>
          <w:szCs w:val="22"/>
        </w:rPr>
        <w:t>T: +49 4131 8900-0</w:t>
      </w:r>
    </w:p>
    <w:p w14:paraId="2679601A" w14:textId="1D2C78BF" w:rsidR="000966CF" w:rsidRPr="00CE7574" w:rsidRDefault="000966CF" w:rsidP="000966CF">
      <w:pPr>
        <w:jc w:val="both"/>
        <w:rPr>
          <w:sz w:val="22"/>
          <w:szCs w:val="22"/>
        </w:rPr>
      </w:pPr>
      <w:proofErr w:type="spellStart"/>
      <w:r w:rsidRPr="00CE7574">
        <w:rPr>
          <w:sz w:val="22"/>
          <w:szCs w:val="22"/>
        </w:rPr>
        <w:t>E-mail</w:t>
      </w:r>
      <w:proofErr w:type="spellEnd"/>
      <w:r w:rsidRPr="00CE7574">
        <w:rPr>
          <w:sz w:val="22"/>
          <w:szCs w:val="22"/>
        </w:rPr>
        <w:t>: dirk.ebbecke@</w:t>
      </w:r>
      <w:r w:rsidR="00926A48" w:rsidRPr="00CE7574">
        <w:rPr>
          <w:sz w:val="22"/>
          <w:szCs w:val="22"/>
        </w:rPr>
        <w:t>koerber</w:t>
      </w:r>
      <w:r w:rsidRPr="00CE7574">
        <w:rPr>
          <w:sz w:val="22"/>
          <w:szCs w:val="22"/>
        </w:rPr>
        <w:t>.com</w:t>
      </w:r>
    </w:p>
    <w:p w14:paraId="15C806B3" w14:textId="77777777" w:rsidR="00131F95" w:rsidRPr="00CE7574" w:rsidRDefault="00131F95" w:rsidP="00407303">
      <w:pPr>
        <w:rPr>
          <w:rFonts w:cs="Arial"/>
          <w:sz w:val="22"/>
          <w:szCs w:val="22"/>
          <w:highlight w:val="yellow"/>
        </w:rPr>
      </w:pPr>
    </w:p>
    <w:sectPr w:rsidR="00131F95" w:rsidRPr="00CE7574" w:rsidSect="008866B7">
      <w:headerReference w:type="even" r:id="rId13"/>
      <w:headerReference w:type="default" r:id="rId14"/>
      <w:footerReference w:type="default" r:id="rId15"/>
      <w:headerReference w:type="first" r:id="rId16"/>
      <w:footerReference w:type="first" r:id="rId17"/>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5BA4B" w14:textId="77777777" w:rsidR="007C0AAA" w:rsidRDefault="007C0AAA">
      <w:r>
        <w:separator/>
      </w:r>
    </w:p>
  </w:endnote>
  <w:endnote w:type="continuationSeparator" w:id="0">
    <w:p w14:paraId="5705424B" w14:textId="77777777" w:rsidR="007C0AAA" w:rsidRDefault="007C0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B848" w14:textId="346D6AA5" w:rsidR="00870B64" w:rsidRDefault="00870B64" w:rsidP="003A6817">
    <w:pPr>
      <w:pStyle w:val="Footer"/>
      <w:jc w:val="right"/>
      <w:rPr>
        <w:rStyle w:val="PageNumber"/>
      </w:rPr>
    </w:pPr>
  </w:p>
  <w:p w14:paraId="12158956" w14:textId="5194D939" w:rsidR="00421347" w:rsidRPr="005364DE" w:rsidRDefault="00870B64" w:rsidP="003A6817">
    <w:pPr>
      <w:pStyle w:val="Footer"/>
      <w:jc w:val="right"/>
      <w:rPr>
        <w:sz w:val="16"/>
        <w:szCs w:val="16"/>
      </w:rPr>
    </w:pPr>
    <w:r w:rsidRPr="00870B64">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A36827">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F84" w14:textId="5BCE1960"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D32E9" w14:textId="77777777" w:rsidR="007C0AAA" w:rsidRDefault="007C0AAA">
      <w:r>
        <w:separator/>
      </w:r>
    </w:p>
  </w:footnote>
  <w:footnote w:type="continuationSeparator" w:id="0">
    <w:p w14:paraId="0F6DE2EE" w14:textId="77777777" w:rsidR="007C0AAA" w:rsidRDefault="007C0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CBA1" w14:textId="77777777" w:rsidR="0035566F" w:rsidRPr="00E4665C" w:rsidRDefault="008B6727" w:rsidP="00E4665C">
    <w:pPr>
      <w:pStyle w:val="Header"/>
      <w:jc w:val="right"/>
      <w:rPr>
        <w:color w:val="595959" w:themeColor="text1" w:themeTint="A6"/>
        <w:spacing w:val="20"/>
        <w:sz w:val="40"/>
        <w:szCs w:val="40"/>
      </w:rPr>
    </w:pPr>
    <w:r w:rsidRPr="008B6727">
      <w:rPr>
        <w:spacing w:val="20"/>
        <w:sz w:val="40"/>
        <w:szCs w:val="40"/>
      </w:rPr>
      <w:drawing>
        <wp:anchor distT="0" distB="0" distL="114300" distR="114300" simplePos="0" relativeHeight="251662336"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34D4"/>
    <w:multiLevelType w:val="hybridMultilevel"/>
    <w:tmpl w:val="B83A07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DC0D6C"/>
    <w:multiLevelType w:val="hybridMultilevel"/>
    <w:tmpl w:val="5C00E7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FAC39F8"/>
    <w:multiLevelType w:val="hybridMultilevel"/>
    <w:tmpl w:val="6096AE88"/>
    <w:lvl w:ilvl="0" w:tplc="45BEDE5A">
      <w:start w:val="1"/>
      <w:numFmt w:val="bullet"/>
      <w:lvlText w:val="•"/>
      <w:lvlJc w:val="left"/>
      <w:pPr>
        <w:tabs>
          <w:tab w:val="num" w:pos="720"/>
        </w:tabs>
        <w:ind w:left="720" w:hanging="360"/>
      </w:pPr>
      <w:rPr>
        <w:rFonts w:ascii="Arial" w:hAnsi="Arial" w:hint="default"/>
      </w:rPr>
    </w:lvl>
    <w:lvl w:ilvl="1" w:tplc="A4BC587E" w:tentative="1">
      <w:start w:val="1"/>
      <w:numFmt w:val="bullet"/>
      <w:lvlText w:val="•"/>
      <w:lvlJc w:val="left"/>
      <w:pPr>
        <w:tabs>
          <w:tab w:val="num" w:pos="1440"/>
        </w:tabs>
        <w:ind w:left="1440" w:hanging="360"/>
      </w:pPr>
      <w:rPr>
        <w:rFonts w:ascii="Arial" w:hAnsi="Arial" w:hint="default"/>
      </w:rPr>
    </w:lvl>
    <w:lvl w:ilvl="2" w:tplc="3E6AE8EA" w:tentative="1">
      <w:start w:val="1"/>
      <w:numFmt w:val="bullet"/>
      <w:lvlText w:val="•"/>
      <w:lvlJc w:val="left"/>
      <w:pPr>
        <w:tabs>
          <w:tab w:val="num" w:pos="2160"/>
        </w:tabs>
        <w:ind w:left="2160" w:hanging="360"/>
      </w:pPr>
      <w:rPr>
        <w:rFonts w:ascii="Arial" w:hAnsi="Arial" w:hint="default"/>
      </w:rPr>
    </w:lvl>
    <w:lvl w:ilvl="3" w:tplc="1A22D700" w:tentative="1">
      <w:start w:val="1"/>
      <w:numFmt w:val="bullet"/>
      <w:lvlText w:val="•"/>
      <w:lvlJc w:val="left"/>
      <w:pPr>
        <w:tabs>
          <w:tab w:val="num" w:pos="2880"/>
        </w:tabs>
        <w:ind w:left="2880" w:hanging="360"/>
      </w:pPr>
      <w:rPr>
        <w:rFonts w:ascii="Arial" w:hAnsi="Arial" w:hint="default"/>
      </w:rPr>
    </w:lvl>
    <w:lvl w:ilvl="4" w:tplc="BC0826EC" w:tentative="1">
      <w:start w:val="1"/>
      <w:numFmt w:val="bullet"/>
      <w:lvlText w:val="•"/>
      <w:lvlJc w:val="left"/>
      <w:pPr>
        <w:tabs>
          <w:tab w:val="num" w:pos="3600"/>
        </w:tabs>
        <w:ind w:left="3600" w:hanging="360"/>
      </w:pPr>
      <w:rPr>
        <w:rFonts w:ascii="Arial" w:hAnsi="Arial" w:hint="default"/>
      </w:rPr>
    </w:lvl>
    <w:lvl w:ilvl="5" w:tplc="8680632C" w:tentative="1">
      <w:start w:val="1"/>
      <w:numFmt w:val="bullet"/>
      <w:lvlText w:val="•"/>
      <w:lvlJc w:val="left"/>
      <w:pPr>
        <w:tabs>
          <w:tab w:val="num" w:pos="4320"/>
        </w:tabs>
        <w:ind w:left="4320" w:hanging="360"/>
      </w:pPr>
      <w:rPr>
        <w:rFonts w:ascii="Arial" w:hAnsi="Arial" w:hint="default"/>
      </w:rPr>
    </w:lvl>
    <w:lvl w:ilvl="6" w:tplc="2B107E5A" w:tentative="1">
      <w:start w:val="1"/>
      <w:numFmt w:val="bullet"/>
      <w:lvlText w:val="•"/>
      <w:lvlJc w:val="left"/>
      <w:pPr>
        <w:tabs>
          <w:tab w:val="num" w:pos="5040"/>
        </w:tabs>
        <w:ind w:left="5040" w:hanging="360"/>
      </w:pPr>
      <w:rPr>
        <w:rFonts w:ascii="Arial" w:hAnsi="Arial" w:hint="default"/>
      </w:rPr>
    </w:lvl>
    <w:lvl w:ilvl="7" w:tplc="C9A441F4" w:tentative="1">
      <w:start w:val="1"/>
      <w:numFmt w:val="bullet"/>
      <w:lvlText w:val="•"/>
      <w:lvlJc w:val="left"/>
      <w:pPr>
        <w:tabs>
          <w:tab w:val="num" w:pos="5760"/>
        </w:tabs>
        <w:ind w:left="5760" w:hanging="360"/>
      </w:pPr>
      <w:rPr>
        <w:rFonts w:ascii="Arial" w:hAnsi="Arial" w:hint="default"/>
      </w:rPr>
    </w:lvl>
    <w:lvl w:ilvl="8" w:tplc="8D9045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EC96D6E"/>
    <w:multiLevelType w:val="hybridMultilevel"/>
    <w:tmpl w:val="A3545752"/>
    <w:lvl w:ilvl="0" w:tplc="7382DC7A">
      <w:start w:val="1"/>
      <w:numFmt w:val="bullet"/>
      <w:lvlText w:val="•"/>
      <w:lvlJc w:val="left"/>
      <w:pPr>
        <w:tabs>
          <w:tab w:val="num" w:pos="720"/>
        </w:tabs>
        <w:ind w:left="720" w:hanging="360"/>
      </w:pPr>
      <w:rPr>
        <w:rFonts w:ascii="Arial" w:hAnsi="Arial" w:hint="default"/>
      </w:rPr>
    </w:lvl>
    <w:lvl w:ilvl="1" w:tplc="B8AC2690" w:tentative="1">
      <w:start w:val="1"/>
      <w:numFmt w:val="bullet"/>
      <w:lvlText w:val="•"/>
      <w:lvlJc w:val="left"/>
      <w:pPr>
        <w:tabs>
          <w:tab w:val="num" w:pos="1440"/>
        </w:tabs>
        <w:ind w:left="1440" w:hanging="360"/>
      </w:pPr>
      <w:rPr>
        <w:rFonts w:ascii="Arial" w:hAnsi="Arial" w:hint="default"/>
      </w:rPr>
    </w:lvl>
    <w:lvl w:ilvl="2" w:tplc="C47EABF2" w:tentative="1">
      <w:start w:val="1"/>
      <w:numFmt w:val="bullet"/>
      <w:lvlText w:val="•"/>
      <w:lvlJc w:val="left"/>
      <w:pPr>
        <w:tabs>
          <w:tab w:val="num" w:pos="2160"/>
        </w:tabs>
        <w:ind w:left="2160" w:hanging="360"/>
      </w:pPr>
      <w:rPr>
        <w:rFonts w:ascii="Arial" w:hAnsi="Arial" w:hint="default"/>
      </w:rPr>
    </w:lvl>
    <w:lvl w:ilvl="3" w:tplc="0CF0BE46" w:tentative="1">
      <w:start w:val="1"/>
      <w:numFmt w:val="bullet"/>
      <w:lvlText w:val="•"/>
      <w:lvlJc w:val="left"/>
      <w:pPr>
        <w:tabs>
          <w:tab w:val="num" w:pos="2880"/>
        </w:tabs>
        <w:ind w:left="2880" w:hanging="360"/>
      </w:pPr>
      <w:rPr>
        <w:rFonts w:ascii="Arial" w:hAnsi="Arial" w:hint="default"/>
      </w:rPr>
    </w:lvl>
    <w:lvl w:ilvl="4" w:tplc="04848360" w:tentative="1">
      <w:start w:val="1"/>
      <w:numFmt w:val="bullet"/>
      <w:lvlText w:val="•"/>
      <w:lvlJc w:val="left"/>
      <w:pPr>
        <w:tabs>
          <w:tab w:val="num" w:pos="3600"/>
        </w:tabs>
        <w:ind w:left="3600" w:hanging="360"/>
      </w:pPr>
      <w:rPr>
        <w:rFonts w:ascii="Arial" w:hAnsi="Arial" w:hint="default"/>
      </w:rPr>
    </w:lvl>
    <w:lvl w:ilvl="5" w:tplc="6924EA02" w:tentative="1">
      <w:start w:val="1"/>
      <w:numFmt w:val="bullet"/>
      <w:lvlText w:val="•"/>
      <w:lvlJc w:val="left"/>
      <w:pPr>
        <w:tabs>
          <w:tab w:val="num" w:pos="4320"/>
        </w:tabs>
        <w:ind w:left="4320" w:hanging="360"/>
      </w:pPr>
      <w:rPr>
        <w:rFonts w:ascii="Arial" w:hAnsi="Arial" w:hint="default"/>
      </w:rPr>
    </w:lvl>
    <w:lvl w:ilvl="6" w:tplc="D3C487BA" w:tentative="1">
      <w:start w:val="1"/>
      <w:numFmt w:val="bullet"/>
      <w:lvlText w:val="•"/>
      <w:lvlJc w:val="left"/>
      <w:pPr>
        <w:tabs>
          <w:tab w:val="num" w:pos="5040"/>
        </w:tabs>
        <w:ind w:left="5040" w:hanging="360"/>
      </w:pPr>
      <w:rPr>
        <w:rFonts w:ascii="Arial" w:hAnsi="Arial" w:hint="default"/>
      </w:rPr>
    </w:lvl>
    <w:lvl w:ilvl="7" w:tplc="5720B9CE" w:tentative="1">
      <w:start w:val="1"/>
      <w:numFmt w:val="bullet"/>
      <w:lvlText w:val="•"/>
      <w:lvlJc w:val="left"/>
      <w:pPr>
        <w:tabs>
          <w:tab w:val="num" w:pos="5760"/>
        </w:tabs>
        <w:ind w:left="5760" w:hanging="360"/>
      </w:pPr>
      <w:rPr>
        <w:rFonts w:ascii="Arial" w:hAnsi="Arial" w:hint="default"/>
      </w:rPr>
    </w:lvl>
    <w:lvl w:ilvl="8" w:tplc="A1E08F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B665A45"/>
    <w:multiLevelType w:val="hybridMultilevel"/>
    <w:tmpl w:val="87AEA53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F35AF4"/>
    <w:multiLevelType w:val="hybridMultilevel"/>
    <w:tmpl w:val="04548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96069007">
    <w:abstractNumId w:val="5"/>
  </w:num>
  <w:num w:numId="2" w16cid:durableId="1914504598">
    <w:abstractNumId w:val="7"/>
  </w:num>
  <w:num w:numId="3" w16cid:durableId="1133596409">
    <w:abstractNumId w:val="2"/>
  </w:num>
  <w:num w:numId="4" w16cid:durableId="585454873">
    <w:abstractNumId w:val="4"/>
  </w:num>
  <w:num w:numId="5" w16cid:durableId="1795784331">
    <w:abstractNumId w:val="3"/>
  </w:num>
  <w:num w:numId="6" w16cid:durableId="993919688">
    <w:abstractNumId w:val="1"/>
  </w:num>
  <w:num w:numId="7" w16cid:durableId="1338189998">
    <w:abstractNumId w:val="6"/>
  </w:num>
  <w:num w:numId="8" w16cid:durableId="1101072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en-US" w:vendorID="64" w:dllVersion="4096"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10B98"/>
    <w:rsid w:val="000119B9"/>
    <w:rsid w:val="000123DC"/>
    <w:rsid w:val="000127C0"/>
    <w:rsid w:val="0002401C"/>
    <w:rsid w:val="00025A5E"/>
    <w:rsid w:val="00033532"/>
    <w:rsid w:val="00044325"/>
    <w:rsid w:val="000501EE"/>
    <w:rsid w:val="0007065A"/>
    <w:rsid w:val="00086C24"/>
    <w:rsid w:val="00091F90"/>
    <w:rsid w:val="0009254B"/>
    <w:rsid w:val="00092EDF"/>
    <w:rsid w:val="000939CC"/>
    <w:rsid w:val="00095115"/>
    <w:rsid w:val="000966CF"/>
    <w:rsid w:val="00096DF2"/>
    <w:rsid w:val="00097702"/>
    <w:rsid w:val="000A5CE4"/>
    <w:rsid w:val="000B585B"/>
    <w:rsid w:val="000C3C7E"/>
    <w:rsid w:val="000D23FD"/>
    <w:rsid w:val="000D382C"/>
    <w:rsid w:val="000E1C24"/>
    <w:rsid w:val="000E3F60"/>
    <w:rsid w:val="000E71D7"/>
    <w:rsid w:val="000F4BA0"/>
    <w:rsid w:val="000F4DE9"/>
    <w:rsid w:val="000F581D"/>
    <w:rsid w:val="000F7A79"/>
    <w:rsid w:val="00102A5D"/>
    <w:rsid w:val="001112F6"/>
    <w:rsid w:val="00115099"/>
    <w:rsid w:val="001163E3"/>
    <w:rsid w:val="00122F2B"/>
    <w:rsid w:val="001269B9"/>
    <w:rsid w:val="00131F95"/>
    <w:rsid w:val="00132D80"/>
    <w:rsid w:val="00155128"/>
    <w:rsid w:val="001559CE"/>
    <w:rsid w:val="001632A0"/>
    <w:rsid w:val="00163984"/>
    <w:rsid w:val="00173D63"/>
    <w:rsid w:val="0017539F"/>
    <w:rsid w:val="001760B4"/>
    <w:rsid w:val="00176EC2"/>
    <w:rsid w:val="00194CF7"/>
    <w:rsid w:val="001975E3"/>
    <w:rsid w:val="001B1F3F"/>
    <w:rsid w:val="001C7865"/>
    <w:rsid w:val="001D05DB"/>
    <w:rsid w:val="001D2AB3"/>
    <w:rsid w:val="001D3146"/>
    <w:rsid w:val="001D5D61"/>
    <w:rsid w:val="001E4822"/>
    <w:rsid w:val="001F0F79"/>
    <w:rsid w:val="001F1761"/>
    <w:rsid w:val="001F4E85"/>
    <w:rsid w:val="001F53EC"/>
    <w:rsid w:val="00200D4E"/>
    <w:rsid w:val="002050BE"/>
    <w:rsid w:val="002067B8"/>
    <w:rsid w:val="002108BE"/>
    <w:rsid w:val="0021175A"/>
    <w:rsid w:val="002218BC"/>
    <w:rsid w:val="002228D1"/>
    <w:rsid w:val="00224B07"/>
    <w:rsid w:val="00225B4C"/>
    <w:rsid w:val="00225B87"/>
    <w:rsid w:val="00231277"/>
    <w:rsid w:val="00237D0E"/>
    <w:rsid w:val="00241DD5"/>
    <w:rsid w:val="0024425A"/>
    <w:rsid w:val="002471A1"/>
    <w:rsid w:val="002518D3"/>
    <w:rsid w:val="00251B0F"/>
    <w:rsid w:val="00252B89"/>
    <w:rsid w:val="00253260"/>
    <w:rsid w:val="00296A56"/>
    <w:rsid w:val="002A6CC4"/>
    <w:rsid w:val="002C201A"/>
    <w:rsid w:val="002D0A5D"/>
    <w:rsid w:val="002F13AF"/>
    <w:rsid w:val="002F61AB"/>
    <w:rsid w:val="0030275A"/>
    <w:rsid w:val="0030680C"/>
    <w:rsid w:val="00306AF1"/>
    <w:rsid w:val="00312B79"/>
    <w:rsid w:val="00317242"/>
    <w:rsid w:val="003323B1"/>
    <w:rsid w:val="00333730"/>
    <w:rsid w:val="0033640F"/>
    <w:rsid w:val="003409C6"/>
    <w:rsid w:val="00354E69"/>
    <w:rsid w:val="0035566F"/>
    <w:rsid w:val="00361B9D"/>
    <w:rsid w:val="003631C6"/>
    <w:rsid w:val="00367F03"/>
    <w:rsid w:val="003750D6"/>
    <w:rsid w:val="00377648"/>
    <w:rsid w:val="00386FB2"/>
    <w:rsid w:val="00393CA5"/>
    <w:rsid w:val="00394622"/>
    <w:rsid w:val="003A152D"/>
    <w:rsid w:val="003A6817"/>
    <w:rsid w:val="003B3CAC"/>
    <w:rsid w:val="003C00A8"/>
    <w:rsid w:val="003C4423"/>
    <w:rsid w:val="003C54C0"/>
    <w:rsid w:val="003D23C8"/>
    <w:rsid w:val="003D2956"/>
    <w:rsid w:val="003F656A"/>
    <w:rsid w:val="004004D6"/>
    <w:rsid w:val="00401BCF"/>
    <w:rsid w:val="00407303"/>
    <w:rsid w:val="00417F37"/>
    <w:rsid w:val="00421347"/>
    <w:rsid w:val="00425977"/>
    <w:rsid w:val="0043131F"/>
    <w:rsid w:val="00451A97"/>
    <w:rsid w:val="004645F3"/>
    <w:rsid w:val="004712E8"/>
    <w:rsid w:val="0047257A"/>
    <w:rsid w:val="004800AD"/>
    <w:rsid w:val="00482E53"/>
    <w:rsid w:val="00490CEF"/>
    <w:rsid w:val="0049230D"/>
    <w:rsid w:val="004938FC"/>
    <w:rsid w:val="004A27E3"/>
    <w:rsid w:val="004A77DA"/>
    <w:rsid w:val="004B11F5"/>
    <w:rsid w:val="004B1C0F"/>
    <w:rsid w:val="004B708E"/>
    <w:rsid w:val="004C0577"/>
    <w:rsid w:val="004C50E2"/>
    <w:rsid w:val="004D5C5C"/>
    <w:rsid w:val="004E6AF8"/>
    <w:rsid w:val="004F28F0"/>
    <w:rsid w:val="0051667E"/>
    <w:rsid w:val="00522C08"/>
    <w:rsid w:val="00523799"/>
    <w:rsid w:val="005364DE"/>
    <w:rsid w:val="00536EA9"/>
    <w:rsid w:val="005378C7"/>
    <w:rsid w:val="00542DE0"/>
    <w:rsid w:val="00552565"/>
    <w:rsid w:val="005634D5"/>
    <w:rsid w:val="00564ADD"/>
    <w:rsid w:val="00566418"/>
    <w:rsid w:val="00576B3B"/>
    <w:rsid w:val="00580AE1"/>
    <w:rsid w:val="00591616"/>
    <w:rsid w:val="0059249E"/>
    <w:rsid w:val="005A4F2A"/>
    <w:rsid w:val="005C20AB"/>
    <w:rsid w:val="005F2077"/>
    <w:rsid w:val="005F29F1"/>
    <w:rsid w:val="00611AEC"/>
    <w:rsid w:val="00615216"/>
    <w:rsid w:val="00616B33"/>
    <w:rsid w:val="0062598D"/>
    <w:rsid w:val="00651240"/>
    <w:rsid w:val="00651828"/>
    <w:rsid w:val="00652937"/>
    <w:rsid w:val="006620D5"/>
    <w:rsid w:val="0066509F"/>
    <w:rsid w:val="00671E96"/>
    <w:rsid w:val="00676101"/>
    <w:rsid w:val="00680C92"/>
    <w:rsid w:val="00681C86"/>
    <w:rsid w:val="00686616"/>
    <w:rsid w:val="006915A5"/>
    <w:rsid w:val="006C4505"/>
    <w:rsid w:val="006D354B"/>
    <w:rsid w:val="006D4C7E"/>
    <w:rsid w:val="006D5628"/>
    <w:rsid w:val="006D5FA4"/>
    <w:rsid w:val="006D7B47"/>
    <w:rsid w:val="006F6BFA"/>
    <w:rsid w:val="00704F1E"/>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4F56"/>
    <w:rsid w:val="007A2055"/>
    <w:rsid w:val="007A5FFF"/>
    <w:rsid w:val="007A72E9"/>
    <w:rsid w:val="007B4C3C"/>
    <w:rsid w:val="007C0AAA"/>
    <w:rsid w:val="007C1127"/>
    <w:rsid w:val="007E3285"/>
    <w:rsid w:val="007F22F0"/>
    <w:rsid w:val="00804B35"/>
    <w:rsid w:val="0083354B"/>
    <w:rsid w:val="00842D59"/>
    <w:rsid w:val="00843786"/>
    <w:rsid w:val="008568F9"/>
    <w:rsid w:val="00865D48"/>
    <w:rsid w:val="0087091C"/>
    <w:rsid w:val="00870B64"/>
    <w:rsid w:val="00871DD5"/>
    <w:rsid w:val="0087269C"/>
    <w:rsid w:val="0087432E"/>
    <w:rsid w:val="0088350C"/>
    <w:rsid w:val="008866B7"/>
    <w:rsid w:val="00891C0A"/>
    <w:rsid w:val="008940E1"/>
    <w:rsid w:val="008A5B4B"/>
    <w:rsid w:val="008B0A9B"/>
    <w:rsid w:val="008B5F55"/>
    <w:rsid w:val="008B6727"/>
    <w:rsid w:val="008C4915"/>
    <w:rsid w:val="008C7D73"/>
    <w:rsid w:val="008D11FA"/>
    <w:rsid w:val="008D14A8"/>
    <w:rsid w:val="008D19EE"/>
    <w:rsid w:val="008D3C5F"/>
    <w:rsid w:val="008D47C0"/>
    <w:rsid w:val="008F6BA2"/>
    <w:rsid w:val="009055E1"/>
    <w:rsid w:val="00923B23"/>
    <w:rsid w:val="009267CD"/>
    <w:rsid w:val="00926A48"/>
    <w:rsid w:val="0092706B"/>
    <w:rsid w:val="00932502"/>
    <w:rsid w:val="0093268B"/>
    <w:rsid w:val="009367B5"/>
    <w:rsid w:val="00947913"/>
    <w:rsid w:val="009564D8"/>
    <w:rsid w:val="0096257B"/>
    <w:rsid w:val="00965B96"/>
    <w:rsid w:val="0098382C"/>
    <w:rsid w:val="009851D1"/>
    <w:rsid w:val="00986B7A"/>
    <w:rsid w:val="009B440E"/>
    <w:rsid w:val="009C3E82"/>
    <w:rsid w:val="009C5B3D"/>
    <w:rsid w:val="009D1D1B"/>
    <w:rsid w:val="009D41F0"/>
    <w:rsid w:val="009D4A6F"/>
    <w:rsid w:val="009E097B"/>
    <w:rsid w:val="009F1350"/>
    <w:rsid w:val="009F7913"/>
    <w:rsid w:val="00A01132"/>
    <w:rsid w:val="00A01DE1"/>
    <w:rsid w:val="00A249C1"/>
    <w:rsid w:val="00A264E4"/>
    <w:rsid w:val="00A31A4C"/>
    <w:rsid w:val="00A33313"/>
    <w:rsid w:val="00A3621D"/>
    <w:rsid w:val="00A36827"/>
    <w:rsid w:val="00A41C4A"/>
    <w:rsid w:val="00A448C2"/>
    <w:rsid w:val="00A46A55"/>
    <w:rsid w:val="00A56C86"/>
    <w:rsid w:val="00A603D7"/>
    <w:rsid w:val="00A6436A"/>
    <w:rsid w:val="00A665AA"/>
    <w:rsid w:val="00A703BC"/>
    <w:rsid w:val="00A74CE1"/>
    <w:rsid w:val="00A77210"/>
    <w:rsid w:val="00A840E6"/>
    <w:rsid w:val="00A858AA"/>
    <w:rsid w:val="00A93709"/>
    <w:rsid w:val="00A93C8F"/>
    <w:rsid w:val="00AA2C5E"/>
    <w:rsid w:val="00AC17CE"/>
    <w:rsid w:val="00AD531F"/>
    <w:rsid w:val="00AD70F8"/>
    <w:rsid w:val="00AD790A"/>
    <w:rsid w:val="00AE5A61"/>
    <w:rsid w:val="00AE7A09"/>
    <w:rsid w:val="00AF4BC8"/>
    <w:rsid w:val="00AF599D"/>
    <w:rsid w:val="00B1218E"/>
    <w:rsid w:val="00B16F45"/>
    <w:rsid w:val="00B17818"/>
    <w:rsid w:val="00B24FF3"/>
    <w:rsid w:val="00B27821"/>
    <w:rsid w:val="00B3027B"/>
    <w:rsid w:val="00B350E8"/>
    <w:rsid w:val="00B3630A"/>
    <w:rsid w:val="00B42227"/>
    <w:rsid w:val="00B57771"/>
    <w:rsid w:val="00B65E81"/>
    <w:rsid w:val="00B72819"/>
    <w:rsid w:val="00B7770B"/>
    <w:rsid w:val="00B81E41"/>
    <w:rsid w:val="00B9277C"/>
    <w:rsid w:val="00B93586"/>
    <w:rsid w:val="00B97215"/>
    <w:rsid w:val="00BB3C58"/>
    <w:rsid w:val="00BC2B8E"/>
    <w:rsid w:val="00C01284"/>
    <w:rsid w:val="00C05BB3"/>
    <w:rsid w:val="00C06E7E"/>
    <w:rsid w:val="00C07D05"/>
    <w:rsid w:val="00C109A2"/>
    <w:rsid w:val="00C24446"/>
    <w:rsid w:val="00C35759"/>
    <w:rsid w:val="00C37FAD"/>
    <w:rsid w:val="00C51928"/>
    <w:rsid w:val="00C777CC"/>
    <w:rsid w:val="00C87C3E"/>
    <w:rsid w:val="00C914C7"/>
    <w:rsid w:val="00C94427"/>
    <w:rsid w:val="00CA1E09"/>
    <w:rsid w:val="00CB4F2F"/>
    <w:rsid w:val="00CB738C"/>
    <w:rsid w:val="00CC771F"/>
    <w:rsid w:val="00CE7574"/>
    <w:rsid w:val="00CF6837"/>
    <w:rsid w:val="00D10C7D"/>
    <w:rsid w:val="00D13525"/>
    <w:rsid w:val="00D13CCF"/>
    <w:rsid w:val="00D1709E"/>
    <w:rsid w:val="00D34A8A"/>
    <w:rsid w:val="00D46B62"/>
    <w:rsid w:val="00D55EB7"/>
    <w:rsid w:val="00D663B2"/>
    <w:rsid w:val="00D72498"/>
    <w:rsid w:val="00D724EA"/>
    <w:rsid w:val="00D75923"/>
    <w:rsid w:val="00D80237"/>
    <w:rsid w:val="00D83A39"/>
    <w:rsid w:val="00D87136"/>
    <w:rsid w:val="00D87528"/>
    <w:rsid w:val="00D919F2"/>
    <w:rsid w:val="00D926A7"/>
    <w:rsid w:val="00DA4C69"/>
    <w:rsid w:val="00DD05B6"/>
    <w:rsid w:val="00DE06BD"/>
    <w:rsid w:val="00DF1A12"/>
    <w:rsid w:val="00DF1E5C"/>
    <w:rsid w:val="00DF59D4"/>
    <w:rsid w:val="00E00BAC"/>
    <w:rsid w:val="00E12C7D"/>
    <w:rsid w:val="00E15B50"/>
    <w:rsid w:val="00E17974"/>
    <w:rsid w:val="00E20A4D"/>
    <w:rsid w:val="00E23540"/>
    <w:rsid w:val="00E25ECC"/>
    <w:rsid w:val="00E3568A"/>
    <w:rsid w:val="00E36E20"/>
    <w:rsid w:val="00E40C17"/>
    <w:rsid w:val="00E4462C"/>
    <w:rsid w:val="00E4665C"/>
    <w:rsid w:val="00E66F39"/>
    <w:rsid w:val="00E718F3"/>
    <w:rsid w:val="00E8033D"/>
    <w:rsid w:val="00E8197A"/>
    <w:rsid w:val="00E86ED1"/>
    <w:rsid w:val="00EA51C4"/>
    <w:rsid w:val="00EA7FA1"/>
    <w:rsid w:val="00EB3483"/>
    <w:rsid w:val="00EB4D3B"/>
    <w:rsid w:val="00EC42E1"/>
    <w:rsid w:val="00ED020D"/>
    <w:rsid w:val="00ED02D0"/>
    <w:rsid w:val="00ED08E7"/>
    <w:rsid w:val="00ED4BEB"/>
    <w:rsid w:val="00ED7BC7"/>
    <w:rsid w:val="00EF1F3E"/>
    <w:rsid w:val="00EF3810"/>
    <w:rsid w:val="00F10216"/>
    <w:rsid w:val="00F133C9"/>
    <w:rsid w:val="00F138D9"/>
    <w:rsid w:val="00F372BB"/>
    <w:rsid w:val="00F40FEC"/>
    <w:rsid w:val="00F42CD6"/>
    <w:rsid w:val="00F433AD"/>
    <w:rsid w:val="00F45111"/>
    <w:rsid w:val="00F5562B"/>
    <w:rsid w:val="00F56B4D"/>
    <w:rsid w:val="00F57A49"/>
    <w:rsid w:val="00F63A6B"/>
    <w:rsid w:val="00F65A0A"/>
    <w:rsid w:val="00F83283"/>
    <w:rsid w:val="00F86E16"/>
    <w:rsid w:val="00F908C6"/>
    <w:rsid w:val="00FA1E2C"/>
    <w:rsid w:val="00FA574D"/>
    <w:rsid w:val="00FB27E5"/>
    <w:rsid w:val="00FC0A81"/>
    <w:rsid w:val="00FD19BB"/>
    <w:rsid w:val="00FD6634"/>
    <w:rsid w:val="00FD7776"/>
    <w:rsid w:val="00FE018C"/>
    <w:rsid w:val="00FE0B53"/>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48010"/>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unhideWhenUsed/>
    <w:rsid w:val="00B65E81"/>
    <w:rPr>
      <w:sz w:val="20"/>
    </w:rPr>
  </w:style>
  <w:style w:type="character" w:customStyle="1" w:styleId="CommentTextChar">
    <w:name w:val="Comment Text Char"/>
    <w:basedOn w:val="DefaultParagraphFont"/>
    <w:link w:val="CommentText"/>
    <w:uiPriority w:val="99"/>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126120802">
      <w:bodyDiv w:val="1"/>
      <w:marLeft w:val="0"/>
      <w:marRight w:val="0"/>
      <w:marTop w:val="0"/>
      <w:marBottom w:val="0"/>
      <w:divBdr>
        <w:top w:val="none" w:sz="0" w:space="0" w:color="auto"/>
        <w:left w:val="none" w:sz="0" w:space="0" w:color="auto"/>
        <w:bottom w:val="none" w:sz="0" w:space="0" w:color="auto"/>
        <w:right w:val="none" w:sz="0" w:space="0" w:color="auto"/>
      </w:divBdr>
      <w:divsChild>
        <w:div w:id="426929449">
          <w:marLeft w:val="446"/>
          <w:marRight w:val="0"/>
          <w:marTop w:val="60"/>
          <w:marBottom w:val="60"/>
          <w:divBdr>
            <w:top w:val="none" w:sz="0" w:space="0" w:color="auto"/>
            <w:left w:val="none" w:sz="0" w:space="0" w:color="auto"/>
            <w:bottom w:val="none" w:sz="0" w:space="0" w:color="auto"/>
            <w:right w:val="none" w:sz="0" w:space="0" w:color="auto"/>
          </w:divBdr>
        </w:div>
        <w:div w:id="406920424">
          <w:marLeft w:val="446"/>
          <w:marRight w:val="0"/>
          <w:marTop w:val="60"/>
          <w:marBottom w:val="60"/>
          <w:divBdr>
            <w:top w:val="none" w:sz="0" w:space="0" w:color="auto"/>
            <w:left w:val="none" w:sz="0" w:space="0" w:color="auto"/>
            <w:bottom w:val="none" w:sz="0" w:space="0" w:color="auto"/>
            <w:right w:val="none" w:sz="0" w:space="0" w:color="auto"/>
          </w:divBdr>
        </w:div>
      </w:divsChild>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400717034">
      <w:bodyDiv w:val="1"/>
      <w:marLeft w:val="0"/>
      <w:marRight w:val="0"/>
      <w:marTop w:val="0"/>
      <w:marBottom w:val="0"/>
      <w:divBdr>
        <w:top w:val="none" w:sz="0" w:space="0" w:color="auto"/>
        <w:left w:val="none" w:sz="0" w:space="0" w:color="auto"/>
        <w:bottom w:val="none" w:sz="0" w:space="0" w:color="auto"/>
        <w:right w:val="none" w:sz="0" w:space="0" w:color="auto"/>
      </w:divBdr>
    </w:div>
    <w:div w:id="594899126">
      <w:bodyDiv w:val="1"/>
      <w:marLeft w:val="0"/>
      <w:marRight w:val="0"/>
      <w:marTop w:val="0"/>
      <w:marBottom w:val="0"/>
      <w:divBdr>
        <w:top w:val="none" w:sz="0" w:space="0" w:color="auto"/>
        <w:left w:val="none" w:sz="0" w:space="0" w:color="auto"/>
        <w:bottom w:val="none" w:sz="0" w:space="0" w:color="auto"/>
        <w:right w:val="none" w:sz="0" w:space="0" w:color="auto"/>
      </w:divBdr>
    </w:div>
    <w:div w:id="834564759">
      <w:bodyDiv w:val="1"/>
      <w:marLeft w:val="0"/>
      <w:marRight w:val="0"/>
      <w:marTop w:val="0"/>
      <w:marBottom w:val="0"/>
      <w:divBdr>
        <w:top w:val="none" w:sz="0" w:space="0" w:color="auto"/>
        <w:left w:val="none" w:sz="0" w:space="0" w:color="auto"/>
        <w:bottom w:val="none" w:sz="0" w:space="0" w:color="auto"/>
        <w:right w:val="none" w:sz="0" w:space="0" w:color="auto"/>
      </w:divBdr>
    </w:div>
    <w:div w:id="1076974402">
      <w:bodyDiv w:val="1"/>
      <w:marLeft w:val="0"/>
      <w:marRight w:val="0"/>
      <w:marTop w:val="0"/>
      <w:marBottom w:val="0"/>
      <w:divBdr>
        <w:top w:val="none" w:sz="0" w:space="0" w:color="auto"/>
        <w:left w:val="none" w:sz="0" w:space="0" w:color="auto"/>
        <w:bottom w:val="none" w:sz="0" w:space="0" w:color="auto"/>
        <w:right w:val="none" w:sz="0" w:space="0" w:color="auto"/>
      </w:divBdr>
    </w:div>
    <w:div w:id="1220246408">
      <w:bodyDiv w:val="1"/>
      <w:marLeft w:val="0"/>
      <w:marRight w:val="0"/>
      <w:marTop w:val="0"/>
      <w:marBottom w:val="0"/>
      <w:divBdr>
        <w:top w:val="none" w:sz="0" w:space="0" w:color="auto"/>
        <w:left w:val="none" w:sz="0" w:space="0" w:color="auto"/>
        <w:bottom w:val="none" w:sz="0" w:space="0" w:color="auto"/>
        <w:right w:val="none" w:sz="0" w:space="0" w:color="auto"/>
      </w:divBdr>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23049551">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831435412">
      <w:bodyDiv w:val="1"/>
      <w:marLeft w:val="0"/>
      <w:marRight w:val="0"/>
      <w:marTop w:val="0"/>
      <w:marBottom w:val="0"/>
      <w:divBdr>
        <w:top w:val="none" w:sz="0" w:space="0" w:color="auto"/>
        <w:left w:val="none" w:sz="0" w:space="0" w:color="auto"/>
        <w:bottom w:val="none" w:sz="0" w:space="0" w:color="auto"/>
        <w:right w:val="none" w:sz="0" w:space="0" w:color="auto"/>
      </w:divBdr>
      <w:divsChild>
        <w:div w:id="715397191">
          <w:marLeft w:val="446"/>
          <w:marRight w:val="0"/>
          <w:marTop w:val="60"/>
          <w:marBottom w:val="60"/>
          <w:divBdr>
            <w:top w:val="none" w:sz="0" w:space="0" w:color="auto"/>
            <w:left w:val="none" w:sz="0" w:space="0" w:color="auto"/>
            <w:bottom w:val="none" w:sz="0" w:space="0" w:color="auto"/>
            <w:right w:val="none" w:sz="0" w:space="0" w:color="auto"/>
          </w:divBdr>
        </w:div>
        <w:div w:id="203445300">
          <w:marLeft w:val="446"/>
          <w:marRight w:val="0"/>
          <w:marTop w:val="60"/>
          <w:marBottom w:val="60"/>
          <w:divBdr>
            <w:top w:val="none" w:sz="0" w:space="0" w:color="auto"/>
            <w:left w:val="none" w:sz="0" w:space="0" w:color="auto"/>
            <w:bottom w:val="none" w:sz="0" w:space="0" w:color="auto"/>
            <w:right w:val="none" w:sz="0" w:space="0" w:color="auto"/>
          </w:divBdr>
        </w:div>
        <w:div w:id="1524173737">
          <w:marLeft w:val="446"/>
          <w:marRight w:val="0"/>
          <w:marTop w:val="60"/>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erber-pharma.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6926929E0CD649AEA44B7645ACA0FC" ma:contentTypeVersion="13" ma:contentTypeDescription="Ein neues Dokument erstellen." ma:contentTypeScope="" ma:versionID="280170da15ccbc6aa7aabb55c301139b">
  <xsd:schema xmlns:xsd="http://www.w3.org/2001/XMLSchema" xmlns:xs="http://www.w3.org/2001/XMLSchema" xmlns:p="http://schemas.microsoft.com/office/2006/metadata/properties" xmlns:ns3="14802ed2-c8b2-47d6-ab30-d9443a59a4e5" xmlns:ns4="62167959-5467-4e83-85d8-cfc378091f6f" targetNamespace="http://schemas.microsoft.com/office/2006/metadata/properties" ma:root="true" ma:fieldsID="e72f7521ff5a26bd11b2730cadc31ef5" ns3:_="" ns4:_="">
    <xsd:import namespace="14802ed2-c8b2-47d6-ab30-d9443a59a4e5"/>
    <xsd:import namespace="62167959-5467-4e83-85d8-cfc378091f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02ed2-c8b2-47d6-ab30-d9443a59a4e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7959-5467-4e83-85d8-cfc378091f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36DE34-5FE1-4D76-86D7-B0FBF5E2F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02ed2-c8b2-47d6-ab30-d9443a59a4e5"/>
    <ds:schemaRef ds:uri="62167959-5467-4e83-85d8-cfc378091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944230-F35C-4B76-B785-E19BE5DACBD3}">
  <ds:schemaRefs>
    <ds:schemaRef ds:uri="http://schemas.openxmlformats.org/officeDocument/2006/bibliography"/>
  </ds:schemaRefs>
</ds:datastoreItem>
</file>

<file path=customXml/itemProps4.xml><?xml version="1.0" encoding="utf-8"?>
<ds:datastoreItem xmlns:ds="http://schemas.openxmlformats.org/officeDocument/2006/customXml" ds:itemID="{E90E3548-3C63-491A-88C1-A145C80948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3</Pages>
  <Words>646</Words>
  <Characters>4028</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Jan Endler</cp:lastModifiedBy>
  <cp:revision>7</cp:revision>
  <cp:lastPrinted>2020-08-22T21:40:00Z</cp:lastPrinted>
  <dcterms:created xsi:type="dcterms:W3CDTF">2025-01-15T10:18:00Z</dcterms:created>
  <dcterms:modified xsi:type="dcterms:W3CDTF">2025-02-19T09:06:00Z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0x010100066926929E0CD649AEA44B7645ACA0FC</vt:lpwstr>
  </property>
  <property fmtid="{D5CDD505-2E9C-101B-9397-08002B2CF9AE}" pid="3" name="MSIP_Label_929eed6f-34eb-4453-9f97-09510b9b219f_Enabled">
    <vt:lpwstr>true</vt:lpwstr>
  </property>
  <property fmtid="{D5CDD505-2E9C-101B-9397-08002B2CF9AE}" pid="4" name="MSIP_Label_929eed6f-34eb-4453-9f97-09510b9b219f_SetDate">
    <vt:lpwstr>2024-11-29T14:09:41Z</vt:lpwstr>
  </property>
  <property fmtid="{D5CDD505-2E9C-101B-9397-08002B2CF9AE}" pid="5" name="MSIP_Label_929eed6f-34eb-4453-9f97-09510b9b219f_Method">
    <vt:lpwstr>Standard</vt:lpwstr>
  </property>
  <property fmtid="{D5CDD505-2E9C-101B-9397-08002B2CF9AE}" pid="6" name="MSIP_Label_929eed6f-34eb-4453-9f97-09510b9b219f_Name">
    <vt:lpwstr>Amazon Pending_Classification</vt:lpwstr>
  </property>
  <property fmtid="{D5CDD505-2E9C-101B-9397-08002B2CF9AE}" pid="7" name="MSIP_Label_929eed6f-34eb-4453-9f97-09510b9b219f_SiteId">
    <vt:lpwstr>5280104a-472d-4538-9ccf-1e1d0efe8b1b</vt:lpwstr>
  </property>
  <property fmtid="{D5CDD505-2E9C-101B-9397-08002B2CF9AE}" pid="8" name="MSIP_Label_929eed6f-34eb-4453-9f97-09510b9b219f_ActionId">
    <vt:lpwstr>6545b639-4f6e-43af-8b52-8d35cc251620</vt:lpwstr>
  </property>
  <property fmtid="{D5CDD505-2E9C-101B-9397-08002B2CF9AE}" pid="9" name="MSIP_Label_929eed6f-34eb-4453-9f97-09510b9b219f_ContentBits">
    <vt:lpwstr>0</vt:lpwstr>
  </property>
</Properties>
</file>