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B0073" w14:textId="77777777" w:rsidR="004712E8" w:rsidRPr="00B7770B" w:rsidRDefault="004712E8" w:rsidP="004712E8">
      <w:pPr>
        <w:shd w:val="clear" w:color="auto" w:fill="FFFFFF"/>
        <w:spacing w:line="336" w:lineRule="auto"/>
        <w:rPr>
          <w:rFonts w:cs="Arial"/>
          <w:sz w:val="22"/>
          <w:szCs w:val="22"/>
          <w:lang w:val="en-US"/>
        </w:rPr>
      </w:pPr>
    </w:p>
    <w:p w14:paraId="023D33E4" w14:textId="77777777" w:rsidR="00B7770B" w:rsidRPr="00B7770B" w:rsidRDefault="00B7770B" w:rsidP="004712E8">
      <w:pPr>
        <w:shd w:val="clear" w:color="auto" w:fill="FFFFFF"/>
        <w:spacing w:line="336" w:lineRule="auto"/>
        <w:rPr>
          <w:rFonts w:cs="Arial"/>
          <w:sz w:val="22"/>
          <w:szCs w:val="22"/>
          <w:lang w:val="en-US"/>
        </w:rPr>
      </w:pPr>
    </w:p>
    <w:p w14:paraId="00FC6BE7" w14:textId="77777777" w:rsidR="00B7770B" w:rsidRPr="00B7770B" w:rsidRDefault="00B7770B" w:rsidP="004712E8">
      <w:pPr>
        <w:shd w:val="clear" w:color="auto" w:fill="FFFFFF"/>
        <w:spacing w:line="336" w:lineRule="auto"/>
        <w:rPr>
          <w:rFonts w:cs="Arial"/>
          <w:sz w:val="22"/>
          <w:szCs w:val="22"/>
          <w:lang w:val="en-US"/>
        </w:rPr>
      </w:pPr>
    </w:p>
    <w:p w14:paraId="76312A7D" w14:textId="552642CF" w:rsidR="00EA7FA1" w:rsidRPr="009053DF" w:rsidRDefault="0009516D" w:rsidP="00EA7FA1">
      <w:pPr>
        <w:spacing w:line="276" w:lineRule="auto"/>
        <w:rPr>
          <w:rStyle w:val="Fett"/>
          <w:rFonts w:ascii="思源黑体 CN Bold" w:eastAsia="思源黑体 CN Bold" w:hAnsi="思源黑体 CN Bold" w:cs="SimSun"/>
          <w:bdr w:val="none" w:sz="0" w:space="0" w:color="auto" w:frame="1"/>
          <w:shd w:val="clear" w:color="auto" w:fill="FFFFFF"/>
          <w:lang w:val="en-US" w:eastAsia="zh-CN"/>
        </w:rPr>
      </w:pPr>
      <w:r>
        <w:rPr>
          <w:rStyle w:val="Fett"/>
          <w:rFonts w:ascii="思源黑体 CN Bold" w:eastAsia="思源黑体 CN Bold" w:hAnsi="思源黑体 CN Bold" w:cs="SimSun" w:hint="eastAsia"/>
          <w:bdr w:val="none" w:sz="0" w:space="0" w:color="auto" w:frame="1"/>
          <w:shd w:val="clear" w:color="auto" w:fill="FFFFFF"/>
          <w:lang w:eastAsia="zh-CN"/>
        </w:rPr>
        <w:t>推动创新与协作</w:t>
      </w:r>
      <w:r w:rsidRPr="009053DF">
        <w:rPr>
          <w:rStyle w:val="Fett"/>
          <w:rFonts w:ascii="思源黑体 CN Bold" w:eastAsia="思源黑体 CN Bold" w:hAnsi="思源黑体 CN Bold" w:cs="SimSun" w:hint="eastAsia"/>
          <w:bdr w:val="none" w:sz="0" w:space="0" w:color="auto" w:frame="1"/>
          <w:shd w:val="clear" w:color="auto" w:fill="FFFFFF"/>
          <w:lang w:val="en-US" w:eastAsia="zh-CN"/>
        </w:rPr>
        <w:t>：</w:t>
      </w:r>
      <w:r w:rsidR="005C3932" w:rsidRPr="00150953">
        <w:rPr>
          <w:rStyle w:val="Fett"/>
          <w:rFonts w:ascii="思源黑体 CN Bold" w:eastAsia="思源黑体 CN Bold" w:hAnsi="思源黑体 CN Bold" w:cs="SimSun" w:hint="eastAsia"/>
          <w:bdr w:val="none" w:sz="0" w:space="0" w:color="auto" w:frame="1"/>
          <w:shd w:val="clear" w:color="auto" w:fill="FFFFFF"/>
          <w:lang w:eastAsia="zh-CN"/>
        </w:rPr>
        <w:t>柯尔柏</w:t>
      </w:r>
      <w:r w:rsidR="00150953" w:rsidRPr="00150953">
        <w:rPr>
          <w:rStyle w:val="Fett"/>
          <w:rFonts w:ascii="思源黑体 CN Bold" w:eastAsia="思源黑体 CN Bold" w:hAnsi="思源黑体 CN Bold" w:cs="SimSun" w:hint="eastAsia"/>
          <w:bdr w:val="none" w:sz="0" w:space="0" w:color="auto" w:frame="1"/>
          <w:shd w:val="clear" w:color="auto" w:fill="FFFFFF"/>
          <w:lang w:eastAsia="zh-CN"/>
        </w:rPr>
        <w:t>制药软件开放日</w:t>
      </w:r>
      <w:r w:rsidR="005C3932" w:rsidRPr="00150953">
        <w:rPr>
          <w:rStyle w:val="Fett"/>
          <w:rFonts w:ascii="思源黑体 CN Bold" w:eastAsia="思源黑体 CN Bold" w:hAnsi="思源黑体 CN Bold" w:cs="SimSun" w:hint="eastAsia"/>
          <w:bdr w:val="none" w:sz="0" w:space="0" w:color="auto" w:frame="1"/>
          <w:shd w:val="clear" w:color="auto" w:fill="FFFFFF"/>
          <w:lang w:eastAsia="zh-CN"/>
        </w:rPr>
        <w:t>上</w:t>
      </w:r>
      <w:r w:rsidR="00773790" w:rsidRPr="00773790">
        <w:rPr>
          <w:rStyle w:val="Fett"/>
          <w:rFonts w:ascii="思源黑体 CN Bold" w:eastAsia="思源黑体 CN Bold" w:hAnsi="思源黑体 CN Bold" w:cs="SimSun" w:hint="eastAsia"/>
          <w:bdr w:val="none" w:sz="0" w:space="0" w:color="auto" w:frame="1"/>
          <w:shd w:val="clear" w:color="auto" w:fill="FFFFFF"/>
          <w:lang w:eastAsia="zh-CN"/>
        </w:rPr>
        <w:t>发布新软件产品</w:t>
      </w:r>
      <w:r w:rsidR="00773790" w:rsidRPr="009053DF">
        <w:rPr>
          <w:rStyle w:val="Fett"/>
          <w:rFonts w:ascii="思源黑体 CN Bold" w:eastAsia="思源黑体 CN Bold" w:hAnsi="思源黑体 CN Bold" w:cs="SimSun" w:hint="eastAsia"/>
          <w:bdr w:val="none" w:sz="0" w:space="0" w:color="auto" w:frame="1"/>
          <w:shd w:val="clear" w:color="auto" w:fill="FFFFFF"/>
          <w:lang w:val="en-US" w:eastAsia="zh-CN"/>
        </w:rPr>
        <w:t>，</w:t>
      </w:r>
      <w:r w:rsidR="00773790">
        <w:rPr>
          <w:rStyle w:val="Fett"/>
          <w:rFonts w:ascii="思源黑体 CN Bold" w:eastAsia="思源黑体 CN Bold" w:hAnsi="思源黑体 CN Bold" w:cs="SimSun" w:hint="eastAsia"/>
          <w:bdr w:val="none" w:sz="0" w:space="0" w:color="auto" w:frame="1"/>
          <w:shd w:val="clear" w:color="auto" w:fill="FFFFFF"/>
          <w:lang w:eastAsia="zh-CN"/>
        </w:rPr>
        <w:t>推动</w:t>
      </w:r>
      <w:r w:rsidR="00773790" w:rsidRPr="00773790">
        <w:rPr>
          <w:rStyle w:val="Fett"/>
          <w:rFonts w:ascii="思源黑体 CN Bold" w:eastAsia="思源黑体 CN Bold" w:hAnsi="思源黑体 CN Bold" w:cs="SimSun" w:hint="eastAsia"/>
          <w:bdr w:val="none" w:sz="0" w:space="0" w:color="auto" w:frame="1"/>
          <w:shd w:val="clear" w:color="auto" w:fill="FFFFFF"/>
          <w:lang w:eastAsia="zh-CN"/>
        </w:rPr>
        <w:t>制药生产数字化</w:t>
      </w:r>
    </w:p>
    <w:p w14:paraId="6D3EB27F" w14:textId="77777777" w:rsidR="00773790" w:rsidRPr="00EA7FA1" w:rsidRDefault="00773790" w:rsidP="00EA7FA1">
      <w:pPr>
        <w:spacing w:line="276" w:lineRule="auto"/>
        <w:rPr>
          <w:sz w:val="22"/>
          <w:szCs w:val="22"/>
          <w:lang w:val="en-US" w:eastAsia="zh-CN"/>
        </w:rPr>
      </w:pPr>
    </w:p>
    <w:p w14:paraId="59BD2164" w14:textId="78251D92" w:rsidR="00150953" w:rsidRPr="0009516D" w:rsidRDefault="00150953" w:rsidP="00FE4F26">
      <w:pPr>
        <w:spacing w:line="276" w:lineRule="auto"/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</w:pPr>
      <w:r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德国吕讷堡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，2025</w:t>
      </w:r>
      <w:r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年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5</w:t>
      </w:r>
      <w:r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月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20</w:t>
      </w:r>
      <w:r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日。今天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，</w:t>
      </w:r>
      <w:r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来自制药、生物技术和细胞与基因治疗行业的约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140</w:t>
      </w:r>
      <w:r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名</w:t>
      </w:r>
      <w:r w:rsidRPr="0009516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生产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IT</w:t>
      </w:r>
      <w:r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专业人士齐聚德国汉堡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，</w:t>
      </w:r>
      <w:r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参加由柯尔柏主办的制药</w:t>
      </w:r>
      <w:r w:rsidRPr="0009516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软件</w:t>
      </w:r>
      <w:r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开放日</w:t>
      </w:r>
      <w:r w:rsidR="0009516D" w:rsidRPr="009053D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val="en-US" w:eastAsia="zh-CN"/>
        </w:rPr>
        <w:t>（</w:t>
      </w:r>
      <w:r w:rsidR="0009516D" w:rsidRPr="0009516D">
        <w:rPr>
          <w:rFonts w:ascii="思源黑体 CN Medium" w:eastAsia="思源黑体 CN Medium" w:hAnsi="思源黑体 CN Medium"/>
          <w:b/>
          <w:bCs/>
          <w:sz w:val="22"/>
          <w:szCs w:val="22"/>
          <w:lang w:val="en-US" w:eastAsia="zh-CN"/>
        </w:rPr>
        <w:t>Software Pharma Open</w:t>
      </w:r>
      <w:r w:rsidR="0009516D" w:rsidRPr="009053D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val="en-US" w:eastAsia="zh-CN"/>
        </w:rPr>
        <w:t>）</w:t>
      </w:r>
      <w:r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活动。本次用户大会以</w:t>
      </w:r>
      <w:r w:rsidRPr="0009516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“</w:t>
      </w:r>
      <w:r w:rsidR="0009516D" w:rsidRPr="0009516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放大</w:t>
      </w:r>
      <w:r w:rsidR="0009516D"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PAS-X</w:t>
      </w:r>
      <w:r w:rsidR="0009516D" w:rsidRPr="0009516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的关键优势</w:t>
      </w:r>
      <w:r w:rsidRPr="0009516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”</w:t>
      </w:r>
      <w:r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为主题，旨在帮助客户充分挖掘PAS-X</w:t>
      </w:r>
      <w:r w:rsidR="0009516D" w:rsidRPr="0009516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生产</w:t>
      </w:r>
      <w:r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执行系统（MES）的价值，探索PAS-X软件解决方案的最新进展，并提供反馈以助力</w:t>
      </w:r>
      <w:r w:rsidR="00FC394B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塑造</w:t>
      </w:r>
      <w:r w:rsidRPr="0009516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软件的未来发展。</w:t>
      </w:r>
    </w:p>
    <w:p w14:paraId="2569BFDD" w14:textId="03EC43C1" w:rsidR="00FE4F26" w:rsidRPr="00097206" w:rsidRDefault="00FE4F26" w:rsidP="00FE4F26">
      <w:pPr>
        <w:spacing w:line="276" w:lineRule="auto"/>
        <w:rPr>
          <w:sz w:val="22"/>
          <w:szCs w:val="22"/>
          <w:lang w:val="en-US" w:eastAsia="zh-CN"/>
        </w:rPr>
      </w:pPr>
    </w:p>
    <w:p w14:paraId="42C1A567" w14:textId="22DC1796" w:rsidR="00037113" w:rsidRPr="00037113" w:rsidRDefault="00037113" w:rsidP="00FE4F26">
      <w:pPr>
        <w:spacing w:line="276" w:lineRule="auto"/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</w:pPr>
      <w:r w:rsidRPr="0003711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制药</w:t>
      </w:r>
      <w:r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软件</w:t>
      </w:r>
      <w:r w:rsidRPr="0003711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开放日的亮点是</w:t>
      </w:r>
      <w:r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柯尔柏</w:t>
      </w:r>
      <w:r w:rsidRPr="0003711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制药公司推出几款新产品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，</w:t>
      </w:r>
      <w:r w:rsidRPr="0003711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包括新一代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PAS-X</w:t>
      </w:r>
      <w:r w:rsidR="00CF2D4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生产</w:t>
      </w:r>
      <w:r w:rsidRPr="0003711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执行系统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（MES）</w:t>
      </w:r>
      <w:r w:rsidRPr="0003711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、人工智能支持的应用程序以及增强的数据驱动功能。会议议程还包括来自行业</w:t>
      </w:r>
      <w:r w:rsidR="000F7A63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先锋</w:t>
      </w:r>
      <w:r w:rsidRPr="0003711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的演讲，如SEQENS旗下的CELL</w:t>
      </w:r>
      <w:r w:rsidRPr="00037113">
        <w:rPr>
          <w:i/>
          <w:iCs/>
          <w:sz w:val="22"/>
          <w:szCs w:val="22"/>
          <w:lang w:val="en-US" w:eastAsia="zh-CN"/>
        </w:rPr>
        <w:t>for</w:t>
      </w:r>
      <w:r w:rsidRPr="0003711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CURE、强生、诺华和默沙东。智库W.I.R.E.创始人Stephan Sigrist</w:t>
      </w:r>
      <w:r w:rsidR="00FC394B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还将</w:t>
      </w:r>
      <w:r w:rsidRPr="0003711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就“医疗保健的未来发展”发表主题演讲。在140名参与者中，有90人属于PAS-X</w:t>
      </w:r>
      <w:r w:rsidR="005426C8" w:rsidRPr="005426C8">
        <w:rPr>
          <w:lang w:eastAsia="zh-CN"/>
        </w:rPr>
        <w:t xml:space="preserve"> </w:t>
      </w:r>
      <w:r w:rsidR="005426C8" w:rsidRPr="005426C8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Community</w:t>
      </w:r>
      <w:r w:rsidRPr="0003711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社区</w:t>
      </w:r>
      <w:r w:rsidR="00FC394B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——</w:t>
      </w:r>
      <w:r w:rsidR="005426C8" w:rsidRPr="005426C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这是一个由行业专家组成的团队，他们与柯尔柏合作，致力于</w:t>
      </w:r>
      <w:r w:rsidR="005426C8" w:rsidRPr="005426C8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PAS-X</w:t>
      </w:r>
      <w:r w:rsidR="005426C8" w:rsidRPr="005426C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软件的</w:t>
      </w:r>
      <w:r w:rsidR="005426C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进一步开发</w:t>
      </w:r>
      <w:r w:rsidRPr="0003711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。</w:t>
      </w:r>
    </w:p>
    <w:p w14:paraId="3835992F" w14:textId="77777777" w:rsidR="00EA3B64" w:rsidRPr="00C513FF" w:rsidRDefault="00EA3B64" w:rsidP="00FE4F26">
      <w:pPr>
        <w:spacing w:line="276" w:lineRule="auto"/>
        <w:rPr>
          <w:b/>
          <w:bCs/>
          <w:sz w:val="22"/>
          <w:szCs w:val="22"/>
          <w:lang w:val="en-US" w:eastAsia="zh-CN"/>
        </w:rPr>
      </w:pPr>
    </w:p>
    <w:p w14:paraId="083F4924" w14:textId="6B059F47" w:rsidR="005426C8" w:rsidRPr="00773790" w:rsidRDefault="005426C8" w:rsidP="00FE4F26">
      <w:pPr>
        <w:spacing w:line="276" w:lineRule="auto"/>
        <w:rPr>
          <w:rFonts w:ascii="思源黑体 CN Medium" w:eastAsia="思源黑体 CN Medium" w:hAnsi="思源黑体 CN Medium" w:cs="Segoe UI"/>
          <w:b/>
          <w:bCs/>
          <w:sz w:val="22"/>
          <w:szCs w:val="22"/>
          <w:lang w:val="en-US"/>
        </w:rPr>
      </w:pPr>
      <w:proofErr w:type="spellStart"/>
      <w:r w:rsidRPr="005426C8">
        <w:rPr>
          <w:rFonts w:ascii="思源黑体 CN Medium" w:eastAsia="思源黑体 CN Medium" w:hAnsi="思源黑体 CN Medium" w:cs="Segoe UI"/>
          <w:b/>
          <w:bCs/>
          <w:sz w:val="22"/>
          <w:szCs w:val="22"/>
        </w:rPr>
        <w:t>新产品发布概览</w:t>
      </w:r>
      <w:proofErr w:type="spellEnd"/>
    </w:p>
    <w:p w14:paraId="51BC63D9" w14:textId="77777777" w:rsidR="005426C8" w:rsidRPr="000C65C0" w:rsidRDefault="005426C8" w:rsidP="00FE4F26">
      <w:pPr>
        <w:spacing w:line="276" w:lineRule="auto"/>
        <w:rPr>
          <w:b/>
          <w:bCs/>
          <w:sz w:val="22"/>
          <w:szCs w:val="22"/>
          <w:lang w:val="en-US"/>
        </w:rPr>
      </w:pPr>
    </w:p>
    <w:p w14:paraId="411A9FF5" w14:textId="77777777" w:rsidR="005426C8" w:rsidRPr="00CF4662" w:rsidRDefault="005426C8" w:rsidP="005426C8">
      <w:pPr>
        <w:spacing w:line="276" w:lineRule="auto"/>
        <w:rPr>
          <w:rFonts w:ascii="思源黑体 CN Medium" w:eastAsia="思源黑体 CN Medium" w:hAnsi="思源黑体 CN Medium" w:cs="Segoe UI"/>
          <w:b/>
          <w:bCs/>
          <w:sz w:val="22"/>
          <w:szCs w:val="22"/>
        </w:rPr>
      </w:pPr>
      <w:r w:rsidRPr="00CF4662">
        <w:rPr>
          <w:rFonts w:ascii="思源黑体 CN Medium" w:eastAsia="思源黑体 CN Medium" w:hAnsi="思源黑体 CN Medium" w:cs="Segoe UI"/>
          <w:b/>
          <w:bCs/>
          <w:sz w:val="22"/>
          <w:szCs w:val="22"/>
        </w:rPr>
        <w:t>PAS-X MES 3.4</w:t>
      </w:r>
    </w:p>
    <w:p w14:paraId="57A49150" w14:textId="2158536B" w:rsidR="005426C8" w:rsidRPr="009053DF" w:rsidRDefault="005426C8" w:rsidP="005426C8">
      <w:pPr>
        <w:spacing w:line="276" w:lineRule="auto"/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</w:pPr>
      <w:r w:rsidRPr="00CF4662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PAS-X MES 3.4</w:t>
      </w:r>
      <w:r w:rsidRPr="00CF466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新版本通过基于网络的可扩展平台、直观的用户体验、人工智能支持以及用于部署、监控和长期生命周期管理的智能工具，助力制药运营。</w:t>
      </w:r>
      <w:r w:rsidR="00FC394B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通过</w:t>
      </w:r>
      <w:r w:rsidRPr="00CF466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新一代车间（</w:t>
      </w:r>
      <w:r w:rsidRPr="00CF4662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 xml:space="preserve">NextGen </w:t>
      </w:r>
      <w:proofErr w:type="gramStart"/>
      <w:r w:rsidRPr="00CF4662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Shopfloor</w:t>
      </w:r>
      <w:r w:rsidR="006524EB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 xml:space="preserve">, </w:t>
      </w:r>
      <w:r w:rsidRPr="00CF4662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 xml:space="preserve"> NGS</w:t>
      </w:r>
      <w:proofErr w:type="gramEnd"/>
      <w:r w:rsidRPr="00CF466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），它支持</w:t>
      </w:r>
      <w:r w:rsidR="00C11227" w:rsidRPr="00CF466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针对特定设备的的主批次</w:t>
      </w:r>
      <w:r w:rsidRPr="00CF466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记录（</w:t>
      </w:r>
      <w:r w:rsidR="00D50A2E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 xml:space="preserve">Equipment-specific </w:t>
      </w:r>
      <w:r w:rsidR="00D50A2E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p</w:t>
      </w:r>
      <w:r w:rsidR="007E012A" w:rsidRPr="00551059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rocesses</w:t>
      </w:r>
      <w:r w:rsidR="006524EB" w:rsidRPr="00551059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 xml:space="preserve">, </w:t>
      </w:r>
      <w:r w:rsidRPr="00551059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ESP</w:t>
      </w:r>
      <w:r w:rsidR="00CF4662" w:rsidRPr="00551059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s</w:t>
      </w:r>
      <w:r w:rsidR="00C11227" w:rsidRPr="00551059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）</w:t>
      </w:r>
      <w:r w:rsidR="00C11227" w:rsidRPr="00CF466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，涵盖订单执行和订单审核</w:t>
      </w:r>
      <w:r w:rsidR="007E32EA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流程。操作人员可以在各种</w:t>
      </w:r>
      <w:r w:rsidR="00C11227" w:rsidRPr="00CF466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设备类型上享受</w:t>
      </w:r>
      <w:r w:rsidRPr="00CF466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先进的响应式用户体验。未来版本将通过敏捷迭代的方式持续增加新功能。</w:t>
      </w:r>
    </w:p>
    <w:p w14:paraId="270BE5E3" w14:textId="77777777" w:rsidR="00C736B7" w:rsidRPr="009053DF" w:rsidRDefault="00C736B7" w:rsidP="00C736B7">
      <w:pPr>
        <w:spacing w:line="276" w:lineRule="auto"/>
        <w:rPr>
          <w:sz w:val="22"/>
          <w:szCs w:val="22"/>
          <w:lang w:val="en-US" w:eastAsia="zh-CN"/>
        </w:rPr>
      </w:pPr>
    </w:p>
    <w:p w14:paraId="22F4478F" w14:textId="77777777" w:rsidR="00DE0B93" w:rsidRPr="00773790" w:rsidRDefault="00DE0B93" w:rsidP="00DE0B93">
      <w:pPr>
        <w:spacing w:line="276" w:lineRule="auto"/>
        <w:rPr>
          <w:rFonts w:ascii="思源黑体 CN Medium" w:eastAsia="思源黑体 CN Medium" w:hAnsi="思源黑体 CN Medium" w:cs="Segoe UI"/>
          <w:b/>
          <w:bCs/>
          <w:sz w:val="22"/>
          <w:szCs w:val="22"/>
          <w:lang w:val="en-US"/>
        </w:rPr>
      </w:pPr>
      <w:r w:rsidRPr="00773790">
        <w:rPr>
          <w:rFonts w:ascii="思源黑体 CN Medium" w:eastAsia="思源黑体 CN Medium" w:hAnsi="思源黑体 CN Medium" w:cs="Segoe UI"/>
          <w:b/>
          <w:bCs/>
          <w:sz w:val="22"/>
          <w:szCs w:val="22"/>
          <w:lang w:val="en-US"/>
        </w:rPr>
        <w:t>PAS-X K.AI</w:t>
      </w:r>
    </w:p>
    <w:p w14:paraId="0F58B610" w14:textId="7728EAE1" w:rsidR="007B6155" w:rsidRPr="003B2EC2" w:rsidRDefault="00DE0B93" w:rsidP="00DE0B93">
      <w:pPr>
        <w:spacing w:line="276" w:lineRule="auto"/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</w:pPr>
      <w:r w:rsidRPr="00773790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/>
        </w:rPr>
        <w:t>PAS-X K.AI</w:t>
      </w:r>
      <w:r w:rsidRPr="003B2EC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</w:rPr>
        <w:t>是</w:t>
      </w:r>
      <w:r w:rsidRPr="00773790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/>
        </w:rPr>
        <w:t>PAS-X</w:t>
      </w:r>
      <w:r w:rsidRPr="003B2EC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</w:rPr>
        <w:t>套件的全新成员</w:t>
      </w:r>
      <w:r w:rsidRPr="00773790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val="en-US"/>
        </w:rPr>
        <w:t>，</w:t>
      </w:r>
      <w:r w:rsidRPr="003B2EC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</w:rPr>
        <w:t>它是一款基于网络的人工智能聊天机器人</w:t>
      </w:r>
      <w:r w:rsidRPr="00773790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val="en-US"/>
        </w:rPr>
        <w:t>，</w:t>
      </w:r>
      <w:r w:rsidRPr="003B2EC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</w:rPr>
        <w:t>能够简化</w:t>
      </w:r>
      <w:r w:rsidRPr="00773790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/>
        </w:rPr>
        <w:t>PAS-X MES</w:t>
      </w:r>
      <w:r w:rsidRPr="003B2EC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</w:rPr>
        <w:t>软件产品的操作和管理。</w:t>
      </w:r>
      <w:r w:rsidRPr="003B2EC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通过创新性地应用人工智能技术，它能够提高生产效率，降低总体拥有成本（</w:t>
      </w:r>
      <w:r w:rsidR="00326B0C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T</w:t>
      </w:r>
      <w:r w:rsidR="00326B0C" w:rsidRPr="00326B0C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otal cost of ownership</w:t>
      </w:r>
      <w:r w:rsidR="00326B0C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 xml:space="preserve">, </w:t>
      </w:r>
      <w:r w:rsidRPr="003B2EC2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TCO</w:t>
      </w:r>
      <w:r w:rsidRPr="003B2EC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），并确保高的质量和合规标准。直</w:t>
      </w:r>
      <w:r w:rsidRPr="003B2EC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lastRenderedPageBreak/>
        <w:t>观的聊天界面能够在几秒钟内回答紧急问题，并提供直接链接到相关文档</w:t>
      </w:r>
      <w:r w:rsidRPr="003B2EC2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——</w:t>
      </w:r>
      <w:r w:rsidRPr="003B2EC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提供与当今熟悉的</w:t>
      </w:r>
      <w:r w:rsidRPr="003B2EC2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AI</w:t>
      </w:r>
      <w:r w:rsidRPr="003B2EC2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聊天解决方案类似的用户体验。</w:t>
      </w:r>
    </w:p>
    <w:p w14:paraId="7F31F76C" w14:textId="5F2ED578" w:rsidR="00144DB3" w:rsidRDefault="00144DB3">
      <w:pPr>
        <w:rPr>
          <w:b/>
          <w:bCs/>
          <w:sz w:val="22"/>
          <w:szCs w:val="22"/>
          <w:lang w:val="en-US" w:eastAsia="zh-CN"/>
        </w:rPr>
      </w:pPr>
    </w:p>
    <w:p w14:paraId="4BF31DED" w14:textId="77777777" w:rsidR="00DE0B93" w:rsidRPr="009053DF" w:rsidRDefault="00DE0B93" w:rsidP="00DE0B93">
      <w:pPr>
        <w:shd w:val="clear" w:color="auto" w:fill="FFFFFF"/>
        <w:spacing w:line="390" w:lineRule="atLeast"/>
        <w:textAlignment w:val="baseline"/>
        <w:rPr>
          <w:rFonts w:ascii="思源黑体 CN Medium" w:eastAsia="思源黑体 CN Medium" w:hAnsi="思源黑体 CN Medium" w:cs="Segoe UI"/>
          <w:b/>
          <w:bCs/>
          <w:sz w:val="22"/>
          <w:szCs w:val="22"/>
          <w:lang w:val="en-US" w:eastAsia="zh-CN"/>
        </w:rPr>
      </w:pPr>
      <w:r w:rsidRPr="009053DF">
        <w:rPr>
          <w:rFonts w:ascii="思源黑体 CN Medium" w:eastAsia="思源黑体 CN Medium" w:hAnsi="思源黑体 CN Medium" w:cs="Segoe UI"/>
          <w:b/>
          <w:bCs/>
          <w:sz w:val="22"/>
          <w:szCs w:val="22"/>
          <w:lang w:val="en-US" w:eastAsia="zh-CN"/>
        </w:rPr>
        <w:t>PAS-X</w:t>
      </w:r>
      <w:r w:rsidRPr="00415929">
        <w:rPr>
          <w:rFonts w:ascii="思源黑体 CN Medium" w:eastAsia="思源黑体 CN Medium" w:hAnsi="思源黑体 CN Medium" w:cs="Segoe UI"/>
          <w:b/>
          <w:bCs/>
          <w:sz w:val="22"/>
          <w:szCs w:val="22"/>
          <w:lang w:eastAsia="zh-CN"/>
        </w:rPr>
        <w:t>数据访问</w:t>
      </w:r>
    </w:p>
    <w:p w14:paraId="35404C08" w14:textId="2C84E510" w:rsidR="00DE0B93" w:rsidRPr="00B20C27" w:rsidRDefault="00DE0B93" w:rsidP="00B20C27">
      <w:pPr>
        <w:shd w:val="clear" w:color="auto" w:fill="FFFFFF"/>
        <w:spacing w:line="390" w:lineRule="atLeast"/>
        <w:textAlignment w:val="baseline"/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</w:pP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PAS-X</w:t>
      </w:r>
      <w:r w:rsidRPr="00DE0B9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数据访问是一款</w:t>
      </w:r>
      <w:r w:rsidR="00B20C27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功能</w:t>
      </w:r>
      <w:r w:rsidRPr="00DE0B9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强大的数据产品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，</w:t>
      </w:r>
      <w:r w:rsidRPr="00DE0B9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它为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PAS-X MES</w:t>
      </w:r>
      <w:r w:rsidRPr="00DE0B9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数据提供统一、版本控制的访问权限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，</w:t>
      </w:r>
      <w:r w:rsidRPr="00DE0B9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用于分析和报告。从逻辑上</w:t>
      </w:r>
      <w:r w:rsidR="00B20C27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，</w:t>
      </w:r>
      <w:r w:rsidRPr="00DE0B9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与MES核心解耦，PAS-X数据访问确保了MES版本之间的架构一致性。从物理上解耦，其经过认证的变更数据捕获（</w:t>
      </w:r>
      <w:r w:rsidR="003B2EC2" w:rsidRPr="00415929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Change Data Capture</w:t>
      </w:r>
      <w:r w:rsidR="003B2EC2" w:rsidRPr="00415929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，</w:t>
      </w:r>
      <w:r w:rsidRPr="00DE0B9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CDC）机制能够在保持MES性能的同时实现近乎实时的数据复制。凭借预构</w:t>
      </w:r>
      <w:r w:rsidR="00B20C27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建的转换</w:t>
      </w:r>
      <w:r w:rsidR="000827AE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功能</w:t>
      </w:r>
      <w:r w:rsidR="00B20C27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和集成的可</w:t>
      </w:r>
      <w:r w:rsidR="00D84C49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观察</w:t>
      </w:r>
      <w:r w:rsidR="00B20C27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性堆栈</w:t>
      </w:r>
      <w:r w:rsidR="000827AE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（</w:t>
      </w:r>
      <w:r w:rsidR="002C36EB">
        <w:rPr>
          <w:rFonts w:eastAsiaTheme="minorEastAsia" w:hint="eastAsia"/>
          <w:sz w:val="22"/>
          <w:szCs w:val="22"/>
          <w:lang w:val="en-US" w:eastAsia="zh-CN"/>
        </w:rPr>
        <w:t>O</w:t>
      </w:r>
      <w:r w:rsidR="000827AE" w:rsidRPr="56614A5B">
        <w:rPr>
          <w:sz w:val="22"/>
          <w:szCs w:val="22"/>
          <w:lang w:val="en-US" w:eastAsia="zh-CN"/>
        </w:rPr>
        <w:t>bservability stack</w:t>
      </w:r>
      <w:r w:rsidR="000827AE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）</w:t>
      </w:r>
      <w:r w:rsidR="00B20C27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，数据和分析团队能够立即获得</w:t>
      </w:r>
      <w:r w:rsidR="00B20C27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情景化</w:t>
      </w:r>
      <w:r w:rsidRPr="00DE0B9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的MES数据——这些数据</w:t>
      </w:r>
      <w:r w:rsidR="00D84C49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随时可用</w:t>
      </w:r>
      <w:r w:rsidRPr="00DE0B9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，</w:t>
      </w:r>
      <w:r w:rsidR="000827AE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而且从</w:t>
      </w:r>
      <w:r w:rsidR="00066AC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源头到最终使用环节，全程透明</w:t>
      </w:r>
      <w:r w:rsidRPr="00DE0B93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。</w:t>
      </w:r>
    </w:p>
    <w:p w14:paraId="4252EF27" w14:textId="77777777" w:rsidR="00F00056" w:rsidRPr="00F00056" w:rsidRDefault="00F00056" w:rsidP="00C736B7">
      <w:pPr>
        <w:spacing w:line="276" w:lineRule="auto"/>
        <w:rPr>
          <w:sz w:val="22"/>
          <w:szCs w:val="22"/>
          <w:lang w:val="en-US" w:eastAsia="zh-CN"/>
        </w:rPr>
      </w:pPr>
    </w:p>
    <w:p w14:paraId="3F9B62F9" w14:textId="6984CD3F" w:rsidR="007E32EA" w:rsidRPr="009053DF" w:rsidRDefault="007E32EA" w:rsidP="009053DF">
      <w:pPr>
        <w:spacing w:line="276" w:lineRule="auto"/>
        <w:jc w:val="both"/>
        <w:rPr>
          <w:rFonts w:ascii="思源黑体 CN Bold" w:eastAsia="思源黑体 CN Bold" w:hAnsi="思源黑体 CN Bold" w:cs="Segoe UI"/>
          <w:b/>
          <w:bCs/>
          <w:sz w:val="22"/>
          <w:szCs w:val="22"/>
          <w:shd w:val="clear" w:color="auto" w:fill="FFFFFF"/>
          <w:lang w:val="en-US" w:eastAsia="zh-CN"/>
        </w:rPr>
      </w:pPr>
      <w:r w:rsidRPr="009053DF">
        <w:rPr>
          <w:rFonts w:ascii="思源黑体 CN Bold" w:eastAsia="思源黑体 CN Bold" w:hAnsi="思源黑体 CN Bold" w:cs="Segoe UI" w:hint="eastAsia"/>
          <w:b/>
          <w:bCs/>
          <w:sz w:val="22"/>
          <w:szCs w:val="22"/>
          <w:shd w:val="clear" w:color="auto" w:fill="FFFFFF"/>
          <w:lang w:eastAsia="zh-CN"/>
        </w:rPr>
        <w:t>生产仪表盘和数字孪生</w:t>
      </w:r>
    </w:p>
    <w:p w14:paraId="673AC9A1" w14:textId="60CDFBDB" w:rsidR="007E32EA" w:rsidRPr="009053DF" w:rsidRDefault="00DE0B93" w:rsidP="007E32EA">
      <w:pPr>
        <w:spacing w:line="276" w:lineRule="auto"/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</w:pPr>
      <w:r w:rsidRPr="00066AC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柯尔柏还推出了生产仪表盘</w:t>
      </w:r>
      <w:r w:rsidR="007E32EA" w:rsidRPr="009053D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val="en-US" w:eastAsia="zh-CN"/>
        </w:rPr>
        <w:t>，</w:t>
      </w:r>
      <w:r w:rsidR="007E32EA" w:rsidRPr="00066AC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为</w:t>
      </w:r>
      <w:r w:rsidR="007E32EA"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PAS-X MES</w:t>
      </w:r>
      <w:r w:rsidR="007E32EA" w:rsidRPr="00066AC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用户提供开箱即用的企业级可视性和实时车间洞察。这些仪表盘内置于云原生的</w:t>
      </w:r>
      <w:r w:rsidR="007E32EA" w:rsidRPr="00066AC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PAS-X Savvy</w:t>
      </w:r>
      <w:r w:rsidR="007E32EA" w:rsidRPr="00066AC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平台中，为用户提供了对设备使用情况、异常监控以及批记录审核时间的详细洞察。它们还通过实时监控关键参数（如</w:t>
      </w:r>
      <w:r w:rsidR="007E32EA" w:rsidRPr="00066AC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CPP</w:t>
      </w:r>
      <w:r w:rsidR="007E32EA" w:rsidRPr="00066AC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和</w:t>
      </w:r>
      <w:r w:rsidR="007E32EA" w:rsidRPr="00066AC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CQA</w:t>
      </w:r>
      <w:r w:rsidR="007E32EA" w:rsidRPr="00066AC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）支持半自动化的持续工艺验证（</w:t>
      </w:r>
      <w:r w:rsidR="007E32EA" w:rsidRPr="00066AC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CPV</w:t>
      </w:r>
      <w:r w:rsidR="007E32EA" w:rsidRPr="00066AC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）。自动报告功能</w:t>
      </w:r>
      <w:r w:rsidR="007E32EA" w:rsidRPr="009053D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val="en-US" w:eastAsia="zh-CN"/>
        </w:rPr>
        <w:t>（</w:t>
      </w:r>
      <w:r w:rsidR="007E32EA" w:rsidRPr="00066AC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包括</w:t>
      </w:r>
      <w:r w:rsidR="007E32EA"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APQR</w:t>
      </w:r>
      <w:r w:rsidR="007E32EA" w:rsidRPr="009053D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val="en-US" w:eastAsia="zh-CN"/>
        </w:rPr>
        <w:t>）</w:t>
      </w:r>
      <w:r w:rsidR="007E32EA" w:rsidRPr="00066AC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已内置其中</w:t>
      </w:r>
      <w:r w:rsidR="007E32EA"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——</w:t>
      </w:r>
      <w:r w:rsidR="007E32EA" w:rsidRPr="00066AC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减少了人工操作</w:t>
      </w:r>
      <w:r w:rsidR="007E32EA" w:rsidRPr="009053D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val="en-US" w:eastAsia="zh-CN"/>
        </w:rPr>
        <w:t>，</w:t>
      </w:r>
      <w:r w:rsidR="007E32EA" w:rsidRPr="00066AC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提高了运营效率。</w:t>
      </w:r>
    </w:p>
    <w:p w14:paraId="1F928249" w14:textId="77777777" w:rsidR="003522C8" w:rsidRPr="003522C8" w:rsidRDefault="003522C8" w:rsidP="2BAB7E2B">
      <w:pPr>
        <w:spacing w:line="276" w:lineRule="auto"/>
        <w:rPr>
          <w:sz w:val="22"/>
          <w:szCs w:val="22"/>
          <w:lang w:val="en-US" w:eastAsia="zh-CN"/>
        </w:rPr>
      </w:pPr>
    </w:p>
    <w:p w14:paraId="220F828A" w14:textId="081091ED" w:rsidR="00271728" w:rsidRPr="00271728" w:rsidRDefault="00271728" w:rsidP="003522C8">
      <w:pPr>
        <w:spacing w:line="276" w:lineRule="auto"/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</w:pPr>
      <w:r w:rsidRPr="0027172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此外</w:t>
      </w:r>
      <w:r w:rsidRPr="009053D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val="en-US" w:eastAsia="zh-CN"/>
        </w:rPr>
        <w:t>，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PAS-X Savvy</w:t>
      </w:r>
      <w:r w:rsidRPr="0027172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的数字孪生功能正在通过利用实时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MES</w:t>
      </w:r>
      <w:r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数据和情景化信息来推动质量和收率的改进</w:t>
      </w:r>
      <w:r w:rsidRPr="009053D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val="en-US" w:eastAsia="zh-CN"/>
        </w:rPr>
        <w:t>，</w:t>
      </w:r>
      <w:r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从而重新定义工艺优化。一家前沿</w:t>
      </w:r>
      <w:r w:rsidRPr="0027172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的全球制药企业报告称，其生物制品的生产收率显著提高了</w:t>
      </w:r>
      <w:r w:rsidRPr="00271728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35%——</w:t>
      </w:r>
      <w:r w:rsidRPr="0027172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这凸显了这项先进技术的变革潜力。</w:t>
      </w:r>
    </w:p>
    <w:p w14:paraId="6B41A02A" w14:textId="77777777" w:rsidR="003522C8" w:rsidRPr="003522C8" w:rsidRDefault="003522C8" w:rsidP="003522C8">
      <w:pPr>
        <w:spacing w:line="276" w:lineRule="auto"/>
        <w:rPr>
          <w:sz w:val="22"/>
          <w:szCs w:val="22"/>
          <w:lang w:val="en-US" w:eastAsia="zh-CN"/>
        </w:rPr>
      </w:pPr>
    </w:p>
    <w:p w14:paraId="5CE2986D" w14:textId="46746086" w:rsidR="00472C4B" w:rsidRPr="009053DF" w:rsidRDefault="00472C4B" w:rsidP="00F00056">
      <w:pPr>
        <w:spacing w:line="276" w:lineRule="auto"/>
        <w:rPr>
          <w:rFonts w:ascii="思源黑体 CN Bold" w:eastAsia="思源黑体 CN Bold" w:hAnsi="思源黑体 CN Bold" w:cs="Segoe UI"/>
          <w:b/>
          <w:bCs/>
          <w:sz w:val="22"/>
          <w:szCs w:val="22"/>
          <w:shd w:val="clear" w:color="auto" w:fill="FFFFFF"/>
          <w:lang w:eastAsia="zh-CN"/>
        </w:rPr>
      </w:pPr>
      <w:r w:rsidRPr="009053DF">
        <w:rPr>
          <w:rFonts w:ascii="思源黑体 CN Bold" w:eastAsia="思源黑体 CN Bold" w:hAnsi="思源黑体 CN Bold" w:cs="Segoe UI"/>
          <w:b/>
          <w:bCs/>
          <w:sz w:val="22"/>
          <w:szCs w:val="22"/>
          <w:shd w:val="clear" w:color="auto" w:fill="FFFFFF"/>
          <w:lang w:eastAsia="zh-CN"/>
        </w:rPr>
        <w:t>PAS-X</w:t>
      </w:r>
      <w:r w:rsidR="001A308D" w:rsidRPr="009053DF">
        <w:rPr>
          <w:rFonts w:ascii="思源黑体 CN Bold" w:eastAsia="思源黑体 CN Bold" w:hAnsi="思源黑体 CN Bold" w:cs="Segoe UI" w:hint="eastAsia"/>
          <w:b/>
          <w:bCs/>
          <w:sz w:val="22"/>
          <w:szCs w:val="22"/>
          <w:shd w:val="clear" w:color="auto" w:fill="FFFFFF"/>
          <w:lang w:eastAsia="zh-CN"/>
        </w:rPr>
        <w:t>追踪追溯</w:t>
      </w:r>
    </w:p>
    <w:p w14:paraId="69E879E2" w14:textId="0F22AE77" w:rsidR="00472C4B" w:rsidRPr="009053DF" w:rsidRDefault="00472C4B" w:rsidP="00F00056">
      <w:pPr>
        <w:spacing w:line="276" w:lineRule="auto"/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</w:pPr>
      <w:r w:rsidRPr="00472C4B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 xml:space="preserve">PAS-X </w:t>
      </w:r>
      <w:r w:rsidRPr="00472C4B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追踪追溯</w:t>
      </w:r>
      <w:r w:rsidRPr="00472C4B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的新版本V3是一款精简、功能完备、供应商</w:t>
      </w:r>
      <w:r w:rsidRPr="00472C4B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独立</w:t>
      </w:r>
      <w:r w:rsidRPr="00472C4B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且云原生的解决方案，旨在简化日常</w:t>
      </w:r>
      <w:r w:rsidRPr="00472C4B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的</w:t>
      </w:r>
      <w:r w:rsidRPr="00472C4B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序列化和</w:t>
      </w:r>
      <w:r w:rsidRPr="00472C4B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层级关联</w:t>
      </w:r>
      <w:r w:rsidRPr="00472C4B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操作。它具备先进技术，支持自动扩展、简化部署以及集中式系统操作，能够支持从本地部署到客户云以及软件即服务（SaaS）的任何类型部署。客户因此受益于降低的总体拥有成本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（TCO）</w:t>
      </w:r>
      <w:r w:rsidRPr="00472C4B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、全面的生命周期管理和面向未来的软件解决方案。</w:t>
      </w:r>
    </w:p>
    <w:p w14:paraId="5B2D138C" w14:textId="77777777" w:rsidR="00F00056" w:rsidRPr="009053DF" w:rsidRDefault="00F00056" w:rsidP="00F00056">
      <w:pPr>
        <w:spacing w:line="276" w:lineRule="auto"/>
        <w:rPr>
          <w:b/>
          <w:bCs/>
          <w:sz w:val="22"/>
          <w:szCs w:val="22"/>
          <w:lang w:val="en-US" w:eastAsia="zh-CN"/>
        </w:rPr>
      </w:pPr>
    </w:p>
    <w:p w14:paraId="7418DE89" w14:textId="77777777" w:rsidR="001A308D" w:rsidRPr="009053DF" w:rsidRDefault="001A308D" w:rsidP="001A308D">
      <w:pPr>
        <w:spacing w:line="276" w:lineRule="auto"/>
        <w:rPr>
          <w:rFonts w:ascii="思源黑体 CN Bold" w:eastAsia="思源黑体 CN Bold" w:hAnsi="思源黑体 CN Bold" w:cs="Segoe UI"/>
          <w:b/>
          <w:bCs/>
          <w:sz w:val="22"/>
          <w:szCs w:val="22"/>
          <w:shd w:val="clear" w:color="auto" w:fill="FFFFFF"/>
          <w:lang w:val="en-US" w:eastAsia="zh-CN"/>
        </w:rPr>
      </w:pPr>
      <w:r w:rsidRPr="009053DF">
        <w:rPr>
          <w:rFonts w:ascii="思源黑体 CN Bold" w:eastAsia="思源黑体 CN Bold" w:hAnsi="思源黑体 CN Bold" w:cs="Segoe UI"/>
          <w:b/>
          <w:bCs/>
          <w:sz w:val="22"/>
          <w:szCs w:val="22"/>
          <w:shd w:val="clear" w:color="auto" w:fill="FFFFFF"/>
          <w:lang w:val="en-US" w:eastAsia="zh-CN"/>
        </w:rPr>
        <w:t xml:space="preserve">PAS-X </w:t>
      </w:r>
      <w:r w:rsidRPr="009053DF">
        <w:rPr>
          <w:rFonts w:ascii="思源黑体 CN Bold" w:eastAsia="思源黑体 CN Bold" w:hAnsi="思源黑体 CN Bold" w:cs="Segoe UI" w:hint="eastAsia"/>
          <w:b/>
          <w:bCs/>
          <w:sz w:val="22"/>
          <w:szCs w:val="22"/>
          <w:shd w:val="clear" w:color="auto" w:fill="FFFFFF"/>
          <w:lang w:eastAsia="zh-CN"/>
        </w:rPr>
        <w:t>服务</w:t>
      </w:r>
    </w:p>
    <w:p w14:paraId="5CA420D6" w14:textId="17E29813" w:rsidR="005E177D" w:rsidRPr="001A308D" w:rsidRDefault="001A308D" w:rsidP="001A308D">
      <w:pPr>
        <w:spacing w:line="276" w:lineRule="auto"/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</w:pP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随着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PAS-X MES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的持续发展</w:t>
      </w:r>
      <w:r w:rsidRPr="009053D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val="en-US" w:eastAsia="zh-CN"/>
        </w:rPr>
        <w:t>，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其服务范围也在不断扩大</w:t>
      </w:r>
      <w:r w:rsidRPr="009053DF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val="en-US" w:eastAsia="zh-CN"/>
        </w:rPr>
        <w:t>，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以支持无缝实施并简化向</w:t>
      </w:r>
      <w:r w:rsidRPr="009053DF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val="en-US" w:eastAsia="zh-CN"/>
        </w:rPr>
        <w:t>PAS-X MES 3.4</w:t>
      </w:r>
      <w:r w:rsidR="00861EA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的迁移。新的在线课程</w:t>
      </w:r>
      <w:r w:rsidR="006A5CF7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加强</w:t>
      </w:r>
      <w:r w:rsidR="00861EA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了车间操作人员的准备</w:t>
      </w:r>
      <w:r w:rsidR="006A5CF7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工作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，有助于确保</w:t>
      </w:r>
      <w:r w:rsidR="00861EA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系统间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平稳过渡。此外，柯尔柏通过由经验丰富的</w:t>
      </w:r>
      <w:r w:rsidRPr="001A308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MBR</w:t>
      </w:r>
      <w:r w:rsidR="00BA7F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专家支持的</w:t>
      </w:r>
      <w:r w:rsidR="00D84C49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服务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台</w:t>
      </w:r>
      <w:r w:rsidR="00BA7F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（</w:t>
      </w:r>
      <w:r w:rsidR="0043495B">
        <w:rPr>
          <w:sz w:val="22"/>
          <w:szCs w:val="22"/>
          <w:lang w:val="en-US" w:eastAsia="zh-CN"/>
        </w:rPr>
        <w:t>H</w:t>
      </w:r>
      <w:r w:rsidR="00BA7F8D" w:rsidRPr="3A075DBB">
        <w:rPr>
          <w:sz w:val="22"/>
          <w:szCs w:val="22"/>
          <w:lang w:val="en-US" w:eastAsia="zh-CN"/>
        </w:rPr>
        <w:t>elp desk</w:t>
      </w:r>
      <w:r w:rsidR="00BA7F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）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，为</w:t>
      </w:r>
      <w:r w:rsidRPr="001A308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>MBR</w:t>
      </w:r>
      <w:r w:rsidR="006713E5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的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创建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lastRenderedPageBreak/>
        <w:t>提供实际支持。基于多年的经验和</w:t>
      </w:r>
      <w:r w:rsidR="00861EA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“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最佳实践</w:t>
      </w:r>
      <w:r w:rsidR="00861EA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”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，</w:t>
      </w:r>
      <w:r w:rsidRPr="001A308D">
        <w:rPr>
          <w:rFonts w:ascii="思源黑体 CN Medium" w:eastAsia="思源黑体 CN Medium" w:hAnsi="思源黑体 CN Medium" w:cs="Segoe UI"/>
          <w:sz w:val="22"/>
          <w:szCs w:val="22"/>
          <w:shd w:val="clear" w:color="auto" w:fill="FFFFFF"/>
          <w:lang w:eastAsia="zh-CN"/>
        </w:rPr>
        <w:t xml:space="preserve">PAS-X 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服务利用智能自动化</w:t>
      </w:r>
      <w:r w:rsidR="00861EA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为客户提供日常任务的协助，使他们能够专注于在数字化转型过程中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工艺</w:t>
      </w:r>
      <w:r w:rsidR="00861EA8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优化工作</w:t>
      </w:r>
      <w:r w:rsidRPr="001A308D">
        <w:rPr>
          <w:rFonts w:ascii="思源黑体 CN Medium" w:eastAsia="思源黑体 CN Medium" w:hAnsi="思源黑体 CN Medium" w:cs="Segoe UI" w:hint="eastAsia"/>
          <w:sz w:val="22"/>
          <w:szCs w:val="22"/>
          <w:shd w:val="clear" w:color="auto" w:fill="FFFFFF"/>
          <w:lang w:eastAsia="zh-CN"/>
        </w:rPr>
        <w:t>。</w:t>
      </w:r>
    </w:p>
    <w:p w14:paraId="68710105" w14:textId="00F19E98" w:rsidR="0019010C" w:rsidRDefault="0019010C">
      <w:pPr>
        <w:rPr>
          <w:b/>
          <w:sz w:val="22"/>
          <w:szCs w:val="22"/>
          <w:lang w:val="en-US" w:eastAsia="zh-CN"/>
        </w:rPr>
      </w:pPr>
    </w:p>
    <w:p w14:paraId="0FBBC605" w14:textId="4743AAF2" w:rsidR="006A5CF7" w:rsidRPr="009053DF" w:rsidRDefault="006A5CF7" w:rsidP="00EA7FA1">
      <w:pPr>
        <w:spacing w:line="276" w:lineRule="auto"/>
        <w:rPr>
          <w:rFonts w:ascii="思源黑体 CN Bold" w:eastAsia="思源黑体 CN Bold" w:hAnsi="思源黑体 CN Bold" w:cs="Segoe UI"/>
          <w:b/>
          <w:bCs/>
          <w:sz w:val="22"/>
          <w:szCs w:val="22"/>
          <w:shd w:val="clear" w:color="auto" w:fill="FFFFFF"/>
          <w:lang w:eastAsia="zh-CN"/>
        </w:rPr>
      </w:pPr>
      <w:r w:rsidRPr="009053DF">
        <w:rPr>
          <w:rFonts w:ascii="思源黑体 CN Bold" w:eastAsia="思源黑体 CN Bold" w:hAnsi="思源黑体 CN Bold" w:cs="Segoe UI" w:hint="eastAsia"/>
          <w:b/>
          <w:bCs/>
          <w:sz w:val="22"/>
          <w:szCs w:val="22"/>
          <w:shd w:val="clear" w:color="auto" w:fill="FFFFFF"/>
          <w:lang w:eastAsia="zh-CN"/>
        </w:rPr>
        <w:t>图片</w:t>
      </w:r>
    </w:p>
    <w:p w14:paraId="2D347948" w14:textId="2B294DE3" w:rsidR="00AF5D41" w:rsidRDefault="00D14B2E" w:rsidP="00AD790A">
      <w:pPr>
        <w:spacing w:line="276" w:lineRule="auto"/>
        <w:rPr>
          <w:sz w:val="22"/>
          <w:szCs w:val="22"/>
          <w:lang w:val="en-US"/>
        </w:rPr>
      </w:pPr>
      <w:r w:rsidRPr="00D14B2E">
        <w:rPr>
          <w:noProof/>
          <w:sz w:val="22"/>
          <w:szCs w:val="22"/>
          <w:lang w:val="en-US" w:eastAsia="zh-CN"/>
        </w:rPr>
        <w:drawing>
          <wp:inline distT="0" distB="0" distL="0" distR="0" wp14:anchorId="7293E9DD" wp14:editId="611709F9">
            <wp:extent cx="5759450" cy="2555240"/>
            <wp:effectExtent l="0" t="0" r="0" b="0"/>
            <wp:docPr id="260782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22192" w14:textId="77777777" w:rsidR="001B31FE" w:rsidRPr="00C736B7" w:rsidRDefault="001B31FE" w:rsidP="00AD790A">
      <w:pPr>
        <w:spacing w:line="276" w:lineRule="auto"/>
        <w:rPr>
          <w:sz w:val="22"/>
          <w:szCs w:val="22"/>
          <w:lang w:val="en-US"/>
        </w:rPr>
      </w:pPr>
    </w:p>
    <w:p w14:paraId="4C0DBE42" w14:textId="3D58D253" w:rsidR="00B56AA2" w:rsidRPr="009053DF" w:rsidRDefault="00B56AA2" w:rsidP="00B56AA2">
      <w:pPr>
        <w:spacing w:line="276" w:lineRule="auto"/>
        <w:rPr>
          <w:rFonts w:ascii="思源黑体 CN Bold" w:eastAsia="思源黑体 CN Bold" w:hAnsi="思源黑体 CN Bold" w:cs="Segoe UI"/>
          <w:b/>
          <w:bCs/>
          <w:sz w:val="22"/>
          <w:szCs w:val="22"/>
          <w:shd w:val="clear" w:color="auto" w:fill="FFFFFF"/>
          <w:lang w:val="en-US"/>
        </w:rPr>
      </w:pPr>
      <w:proofErr w:type="spellStart"/>
      <w:r w:rsidRPr="009053DF">
        <w:rPr>
          <w:rFonts w:ascii="思源黑体 CN Bold" w:eastAsia="思源黑体 CN Bold" w:hAnsi="思源黑体 CN Bold" w:cs="Segoe UI" w:hint="eastAsia"/>
          <w:b/>
          <w:bCs/>
          <w:sz w:val="22"/>
          <w:szCs w:val="22"/>
          <w:shd w:val="clear" w:color="auto" w:fill="FFFFFF"/>
        </w:rPr>
        <w:t>关于柯尔柏</w:t>
      </w:r>
      <w:proofErr w:type="spellEnd"/>
    </w:p>
    <w:p w14:paraId="13897CEB" w14:textId="77777777" w:rsidR="00B56AA2" w:rsidRPr="00C736B7" w:rsidRDefault="00B56AA2" w:rsidP="000E1A2C">
      <w:pPr>
        <w:rPr>
          <w:b/>
          <w:bCs/>
          <w:sz w:val="22"/>
          <w:szCs w:val="22"/>
          <w:lang w:val="en-US"/>
        </w:rPr>
      </w:pPr>
    </w:p>
    <w:p w14:paraId="45A52C46" w14:textId="57EF95DB" w:rsidR="004D5C5C" w:rsidRPr="009053DF" w:rsidRDefault="00B56AA2" w:rsidP="000E1A2C">
      <w:pPr>
        <w:rPr>
          <w:rFonts w:ascii="思源黑体 CN Medium" w:eastAsia="思源黑体 CN Medium" w:hAnsi="思源黑体 CN Medium" w:cs="Microsoft YaHei"/>
          <w:color w:val="000000" w:themeColor="text1"/>
          <w:sz w:val="22"/>
          <w:szCs w:val="22"/>
          <w:lang w:val="en-US" w:eastAsia="zh-CN"/>
        </w:rPr>
      </w:pPr>
      <w:r w:rsidRPr="00B56AA2">
        <w:rPr>
          <w:rFonts w:ascii="思源黑体 CN Medium" w:eastAsia="思源黑体 CN Medium" w:hAnsi="思源黑体 CN Medium" w:cs="Microsoft YaHei" w:hint="eastAsia"/>
          <w:color w:val="000000" w:themeColor="text1"/>
          <w:sz w:val="22"/>
          <w:szCs w:val="22"/>
          <w:lang w:val="en-US" w:eastAsia="zh-CN"/>
        </w:rPr>
        <w:t>柯尔柏是一家国际技术集团，拥有约</w:t>
      </w:r>
      <w:r w:rsidRPr="00B56AA2">
        <w:rPr>
          <w:rFonts w:ascii="思源黑体 CN Medium" w:eastAsia="思源黑体 CN Medium" w:hAnsi="思源黑体 CN Medium" w:cs="Arial"/>
          <w:color w:val="000000" w:themeColor="text1"/>
          <w:sz w:val="22"/>
          <w:szCs w:val="22"/>
          <w:lang w:val="en-US" w:eastAsia="zh-CN"/>
        </w:rPr>
        <w:t>13,000</w:t>
      </w:r>
      <w:r w:rsidRPr="00B56AA2">
        <w:rPr>
          <w:rFonts w:ascii="思源黑体 CN Medium" w:eastAsia="思源黑体 CN Medium" w:hAnsi="思源黑体 CN Medium" w:cs="Microsoft YaHei" w:hint="eastAsia"/>
          <w:color w:val="000000" w:themeColor="text1"/>
          <w:sz w:val="22"/>
          <w:szCs w:val="22"/>
          <w:lang w:val="en-US" w:eastAsia="zh-CN"/>
        </w:rPr>
        <w:t>名员工，在世界各地有</w:t>
      </w:r>
      <w:r w:rsidRPr="00B56AA2">
        <w:rPr>
          <w:rFonts w:ascii="思源黑体 CN Medium" w:eastAsia="思源黑体 CN Medium" w:hAnsi="思源黑体 CN Medium" w:cs="Arial"/>
          <w:color w:val="000000" w:themeColor="text1"/>
          <w:sz w:val="22"/>
          <w:szCs w:val="22"/>
          <w:lang w:val="en-US" w:eastAsia="zh-CN"/>
        </w:rPr>
        <w:t>100</w:t>
      </w:r>
      <w:r w:rsidRPr="00B56AA2">
        <w:rPr>
          <w:rFonts w:ascii="思源黑体 CN Medium" w:eastAsia="思源黑体 CN Medium" w:hAnsi="思源黑体 CN Medium" w:cs="Microsoft YaHei" w:hint="eastAsia"/>
          <w:color w:val="000000" w:themeColor="text1"/>
          <w:sz w:val="22"/>
          <w:szCs w:val="22"/>
          <w:lang w:val="en-US" w:eastAsia="zh-CN"/>
        </w:rPr>
        <w:t>多个分支机构。所有人都有一个共同的目标：我们将企业家精神转化为客户成功，并塑造技术变革。在数字化、医药科技、供应链和工程技术等业务领域，我们提供激发灵感的产品、解决方案和服务。我们快速响应客户需求并无缝执行创意，通过创新为客户创造附加值。我们不断完善生态系统，以解决当今和未来的挑战。柯尔柏股份公司是柯尔柏集团的控股公司。</w:t>
      </w:r>
    </w:p>
    <w:p w14:paraId="1D54CB5A" w14:textId="77777777" w:rsidR="00B56AA2" w:rsidRPr="009053DF" w:rsidRDefault="00B56AA2" w:rsidP="000E1A2C">
      <w:pPr>
        <w:rPr>
          <w:rFonts w:eastAsia="Arial" w:cs="Arial"/>
          <w:color w:val="000000" w:themeColor="text1"/>
          <w:sz w:val="22"/>
          <w:szCs w:val="22"/>
          <w:lang w:val="en-US" w:eastAsia="zh-CN"/>
        </w:rPr>
      </w:pPr>
    </w:p>
    <w:p w14:paraId="08E0EA9E" w14:textId="6C38893C" w:rsidR="004D5C5C" w:rsidRPr="00B56AA2" w:rsidRDefault="00B56AA2" w:rsidP="000E1A2C">
      <w:pPr>
        <w:rPr>
          <w:rFonts w:ascii="思源黑体 CN Medium" w:eastAsia="思源黑体 CN Medium" w:hAnsi="思源黑体 CN Medium" w:cs="Microsoft YaHei"/>
          <w:color w:val="000000" w:themeColor="text1"/>
          <w:sz w:val="22"/>
          <w:szCs w:val="22"/>
          <w:lang w:val="en-US" w:eastAsia="zh-CN"/>
        </w:rPr>
      </w:pPr>
      <w:r w:rsidRPr="00B56AA2">
        <w:rPr>
          <w:rFonts w:ascii="思源黑体 CN Medium" w:eastAsia="思源黑体 CN Medium" w:hAnsi="思源黑体 CN Medium" w:cs="Microsoft YaHei" w:hint="eastAsia"/>
          <w:color w:val="000000" w:themeColor="text1"/>
          <w:sz w:val="22"/>
          <w:szCs w:val="22"/>
          <w:lang w:val="en-US" w:eastAsia="zh-CN"/>
        </w:rPr>
        <w:t>在柯尔柏医药科技业务领域，我们为客户提供差异化解决方案，通过全面的生态系统方法为客户赋能。我们独特的端到端解决方案组合涵盖了从无菌工艺、灯检设备、包装设备和包装材料以及传送系统，到专业咨询、服务、软件以及数字化和人工智能驱动的解决方案，这些解决方案作为集成层以提升制药生产的效率。</w:t>
      </w:r>
    </w:p>
    <w:p w14:paraId="4FF5C15A" w14:textId="77777777" w:rsidR="00B56AA2" w:rsidRPr="004D5C5C" w:rsidRDefault="00B56AA2" w:rsidP="000E1A2C">
      <w:pPr>
        <w:rPr>
          <w:rFonts w:eastAsia="Arial" w:cs="Arial"/>
          <w:color w:val="000000" w:themeColor="text1"/>
          <w:sz w:val="22"/>
          <w:szCs w:val="22"/>
          <w:lang w:val="en-US" w:eastAsia="zh-CN"/>
        </w:rPr>
      </w:pPr>
    </w:p>
    <w:p w14:paraId="3491F3ED" w14:textId="77777777" w:rsidR="00B56AA2" w:rsidRPr="00B56AA2" w:rsidRDefault="00B56AA2" w:rsidP="00B56AA2">
      <w:pPr>
        <w:rPr>
          <w:rFonts w:ascii="思源黑体 CN Medium" w:eastAsia="思源黑体 CN Medium" w:hAnsi="思源黑体 CN Medium" w:cs="Microsoft YaHei"/>
          <w:color w:val="000000" w:themeColor="text1"/>
          <w:sz w:val="22"/>
          <w:szCs w:val="22"/>
          <w:lang w:val="en-US" w:eastAsia="zh-CN"/>
        </w:rPr>
      </w:pPr>
      <w:r w:rsidRPr="00B56AA2">
        <w:rPr>
          <w:rFonts w:ascii="思源黑体 CN Medium" w:eastAsia="思源黑体 CN Medium" w:hAnsi="思源黑体 CN Medium" w:cs="Microsoft YaHei" w:hint="eastAsia"/>
          <w:color w:val="000000" w:themeColor="text1"/>
          <w:sz w:val="22"/>
          <w:szCs w:val="22"/>
          <w:lang w:val="en-US" w:eastAsia="zh-CN"/>
        </w:rPr>
        <w:t>我们简化流程、降低风险并加速上市时间，确保整个制药和生物技术价值链的高效协同。凭借深厚的行业专长，我们支持全球客户释放新潜力。我们的解决方案致力于为当代和未来几代人创造更优质的生活。</w:t>
      </w:r>
    </w:p>
    <w:p w14:paraId="77223680" w14:textId="77777777" w:rsidR="00B56AA2" w:rsidRDefault="00B56AA2" w:rsidP="00E10156">
      <w:pPr>
        <w:spacing w:line="280" w:lineRule="exact"/>
        <w:rPr>
          <w:rFonts w:ascii="Microsoft YaHei" w:eastAsia="Microsoft YaHei" w:hAnsi="Microsoft YaHei" w:cs="Microsoft YaHei"/>
          <w:color w:val="000000" w:themeColor="text1"/>
          <w:sz w:val="22"/>
          <w:szCs w:val="22"/>
          <w:lang w:val="en-US" w:eastAsia="zh-CN"/>
        </w:rPr>
      </w:pPr>
    </w:p>
    <w:p w14:paraId="74131D0B" w14:textId="3DEB365D" w:rsidR="00CE7574" w:rsidRPr="009053DF" w:rsidRDefault="006763FA" w:rsidP="00E10156">
      <w:pPr>
        <w:spacing w:line="280" w:lineRule="exact"/>
        <w:rPr>
          <w:sz w:val="22"/>
          <w:szCs w:val="22"/>
        </w:rPr>
      </w:pPr>
      <w:hyperlink r:id="rId12" w:history="1">
        <w:r w:rsidRPr="009053DF">
          <w:rPr>
            <w:rStyle w:val="Hyperlink"/>
            <w:sz w:val="22"/>
            <w:szCs w:val="22"/>
          </w:rPr>
          <w:t>www.koerber-pharma.cn</w:t>
        </w:r>
      </w:hyperlink>
    </w:p>
    <w:p w14:paraId="3A9A5B80" w14:textId="77777777" w:rsidR="00C109A2" w:rsidRPr="009053DF" w:rsidRDefault="00C109A2" w:rsidP="000E1A2C">
      <w:pPr>
        <w:spacing w:line="276" w:lineRule="auto"/>
        <w:rPr>
          <w:sz w:val="22"/>
          <w:szCs w:val="22"/>
        </w:rPr>
      </w:pPr>
    </w:p>
    <w:p w14:paraId="00D70DA3" w14:textId="77777777" w:rsidR="00B56AA2" w:rsidRPr="009053DF" w:rsidRDefault="00B56AA2" w:rsidP="00B56AA2">
      <w:pPr>
        <w:spacing w:line="276" w:lineRule="auto"/>
        <w:rPr>
          <w:rFonts w:ascii="思源黑体 CN Bold" w:eastAsia="思源黑体 CN Bold" w:hAnsi="思源黑体 CN Bold" w:cs="Segoe UI"/>
          <w:b/>
          <w:bCs/>
          <w:sz w:val="22"/>
          <w:szCs w:val="22"/>
          <w:shd w:val="clear" w:color="auto" w:fill="FFFFFF"/>
          <w:lang w:eastAsia="zh-CN"/>
        </w:rPr>
      </w:pPr>
      <w:r w:rsidRPr="009053DF">
        <w:rPr>
          <w:rFonts w:ascii="思源黑体 CN Bold" w:eastAsia="思源黑体 CN Bold" w:hAnsi="思源黑体 CN Bold" w:cs="Segoe UI" w:hint="eastAsia"/>
          <w:b/>
          <w:bCs/>
          <w:sz w:val="22"/>
          <w:szCs w:val="22"/>
          <w:shd w:val="clear" w:color="auto" w:fill="FFFFFF"/>
          <w:lang w:eastAsia="zh-CN"/>
        </w:rPr>
        <w:t>联系我们</w:t>
      </w:r>
    </w:p>
    <w:p w14:paraId="5532E980" w14:textId="77777777" w:rsidR="00B56AA2" w:rsidRPr="00B56AA2" w:rsidRDefault="00B56AA2" w:rsidP="00B56AA2">
      <w:pPr>
        <w:rPr>
          <w:rFonts w:cs="Arial"/>
          <w:sz w:val="22"/>
          <w:szCs w:val="22"/>
          <w:lang w:eastAsia="zh-CN"/>
        </w:rPr>
      </w:pPr>
      <w:r w:rsidRPr="00B56AA2">
        <w:rPr>
          <w:rFonts w:cs="Arial"/>
          <w:sz w:val="22"/>
          <w:szCs w:val="22"/>
          <w:lang w:eastAsia="zh-CN"/>
        </w:rPr>
        <w:t>Dirk Ebbecke</w:t>
      </w:r>
    </w:p>
    <w:p w14:paraId="1D34B1B0" w14:textId="77777777" w:rsidR="00B56AA2" w:rsidRPr="00B56AA2" w:rsidRDefault="00B56AA2" w:rsidP="00B56AA2">
      <w:pPr>
        <w:rPr>
          <w:rFonts w:ascii="思源黑体 CN Medium" w:eastAsia="思源黑体 CN Medium" w:hAnsi="思源黑体 CN Medium" w:cs="Arial"/>
          <w:sz w:val="22"/>
          <w:szCs w:val="22"/>
          <w:lang w:eastAsia="zh-CN"/>
        </w:rPr>
      </w:pPr>
      <w:r w:rsidRPr="00B56AA2">
        <w:rPr>
          <w:rFonts w:ascii="思源黑体 CN Medium" w:eastAsia="思源黑体 CN Medium" w:hAnsi="思源黑体 CN Medium" w:cs="SimSun" w:hint="eastAsia"/>
          <w:sz w:val="22"/>
          <w:szCs w:val="22"/>
          <w:lang w:eastAsia="zh-CN"/>
        </w:rPr>
        <w:lastRenderedPageBreak/>
        <w:t>柯尔柏医药科技</w:t>
      </w:r>
    </w:p>
    <w:p w14:paraId="0991783E" w14:textId="77777777" w:rsidR="00B56AA2" w:rsidRPr="00B56AA2" w:rsidRDefault="00B56AA2" w:rsidP="00B56AA2">
      <w:pPr>
        <w:rPr>
          <w:rFonts w:ascii="思源黑体 CN Medium" w:eastAsia="思源黑体 CN Medium" w:hAnsi="思源黑体 CN Medium" w:cs="Arial"/>
          <w:sz w:val="22"/>
          <w:szCs w:val="22"/>
          <w:lang w:eastAsia="zh-CN"/>
        </w:rPr>
      </w:pPr>
      <w:r w:rsidRPr="00B56AA2">
        <w:rPr>
          <w:rFonts w:ascii="思源黑体 CN Medium" w:eastAsia="思源黑体 CN Medium" w:hAnsi="思源黑体 CN Medium" w:cs="SimSun" w:hint="eastAsia"/>
          <w:sz w:val="22"/>
          <w:szCs w:val="22"/>
          <w:lang w:eastAsia="zh-CN"/>
        </w:rPr>
        <w:t>产品市场总监</w:t>
      </w:r>
    </w:p>
    <w:p w14:paraId="2CBEAB0E" w14:textId="77777777" w:rsidR="00B56AA2" w:rsidRPr="00B56AA2" w:rsidRDefault="00B56AA2" w:rsidP="00B56AA2">
      <w:pPr>
        <w:rPr>
          <w:rFonts w:cs="Arial"/>
          <w:sz w:val="22"/>
          <w:szCs w:val="22"/>
        </w:rPr>
      </w:pPr>
      <w:r w:rsidRPr="00B56AA2">
        <w:rPr>
          <w:rFonts w:cs="Arial"/>
          <w:sz w:val="22"/>
          <w:szCs w:val="22"/>
        </w:rPr>
        <w:t>+49 4131 89000</w:t>
      </w:r>
    </w:p>
    <w:p w14:paraId="15C806B3" w14:textId="29B50B55" w:rsidR="00131F95" w:rsidRPr="00CE7574" w:rsidRDefault="00B56AA2" w:rsidP="00B56AA2">
      <w:pPr>
        <w:rPr>
          <w:rFonts w:cs="Arial"/>
          <w:sz w:val="22"/>
          <w:szCs w:val="22"/>
          <w:highlight w:val="yellow"/>
        </w:rPr>
      </w:pPr>
      <w:r w:rsidRPr="00B56AA2">
        <w:rPr>
          <w:rFonts w:cs="Arial"/>
          <w:sz w:val="22"/>
          <w:szCs w:val="22"/>
        </w:rPr>
        <w:t>dirk.ebbecke@koerber.com</w:t>
      </w:r>
    </w:p>
    <w:sectPr w:rsidR="00131F95" w:rsidRPr="00CE7574" w:rsidSect="008866B7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817" w:right="1418" w:bottom="1701" w:left="1418" w:header="104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E9995" w14:textId="77777777" w:rsidR="00AE4D95" w:rsidRDefault="00AE4D95">
      <w:r>
        <w:separator/>
      </w:r>
    </w:p>
  </w:endnote>
  <w:endnote w:type="continuationSeparator" w:id="0">
    <w:p w14:paraId="104EDD75" w14:textId="77777777" w:rsidR="00AE4D95" w:rsidRDefault="00AE4D95">
      <w:r>
        <w:continuationSeparator/>
      </w:r>
    </w:p>
  </w:endnote>
  <w:endnote w:type="continuationNotice" w:id="1">
    <w:p w14:paraId="5AD3B090" w14:textId="77777777" w:rsidR="00AE4D95" w:rsidRDefault="00AE4D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思源黑体 CN Bold">
    <w:altName w:val="Microsoft YaHei"/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思源黑体 CN Medium">
    <w:altName w:val="Microsoft YaHei"/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7B848" w14:textId="346D6AA5" w:rsidR="00870B64" w:rsidRDefault="00870B64" w:rsidP="003A6817">
    <w:pPr>
      <w:pStyle w:val="Fuzeile"/>
      <w:jc w:val="right"/>
      <w:rPr>
        <w:rStyle w:val="Seitenzahl"/>
      </w:rPr>
    </w:pPr>
  </w:p>
  <w:p w14:paraId="12158956" w14:textId="7AD85F14" w:rsidR="00421347" w:rsidRPr="005364DE" w:rsidRDefault="00870B64" w:rsidP="003A6817">
    <w:pPr>
      <w:pStyle w:val="Fuzeile"/>
      <w:jc w:val="right"/>
      <w:rPr>
        <w:sz w:val="16"/>
        <w:szCs w:val="16"/>
      </w:rPr>
    </w:pPr>
    <w:r w:rsidRPr="00870B64">
      <w:rPr>
        <w:rStyle w:val="Seitenzahl"/>
        <w:sz w:val="12"/>
        <w:szCs w:val="12"/>
      </w:rPr>
      <w:br/>
    </w:r>
    <w:r w:rsidR="00E66F39" w:rsidRPr="005364DE">
      <w:rPr>
        <w:rStyle w:val="Seitenzahl"/>
        <w:sz w:val="16"/>
        <w:szCs w:val="16"/>
      </w:rPr>
      <w:fldChar w:fldCharType="begin"/>
    </w:r>
    <w:r w:rsidR="003A6817" w:rsidRPr="005364DE">
      <w:rPr>
        <w:rStyle w:val="Seitenzahl"/>
        <w:sz w:val="16"/>
        <w:szCs w:val="16"/>
      </w:rPr>
      <w:instrText xml:space="preserve">PAGE  </w:instrText>
    </w:r>
    <w:r w:rsidR="00E66F39" w:rsidRPr="005364DE">
      <w:rPr>
        <w:rStyle w:val="Seitenzahl"/>
        <w:sz w:val="16"/>
        <w:szCs w:val="16"/>
      </w:rPr>
      <w:fldChar w:fldCharType="separate"/>
    </w:r>
    <w:r w:rsidR="0043495B">
      <w:rPr>
        <w:rStyle w:val="Seitenzahl"/>
        <w:sz w:val="16"/>
        <w:szCs w:val="16"/>
      </w:rPr>
      <w:t>6</w:t>
    </w:r>
    <w:r w:rsidR="00E66F39" w:rsidRPr="005364DE">
      <w:rPr>
        <w:rStyle w:val="Seitenzah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6CF84" w14:textId="5BCE1960" w:rsidR="00651828" w:rsidRPr="00FE0B53" w:rsidRDefault="00131F95" w:rsidP="00131F95">
    <w:pPr>
      <w:pStyle w:val="BriefbgAdresseFusszeile"/>
    </w:pPr>
    <w:r w:rsidRPr="00490CE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EF967" w14:textId="77777777" w:rsidR="00AE4D95" w:rsidRDefault="00AE4D95">
      <w:r>
        <w:separator/>
      </w:r>
    </w:p>
  </w:footnote>
  <w:footnote w:type="continuationSeparator" w:id="0">
    <w:p w14:paraId="63DC403F" w14:textId="77777777" w:rsidR="00AE4D95" w:rsidRDefault="00AE4D95">
      <w:r>
        <w:continuationSeparator/>
      </w:r>
    </w:p>
  </w:footnote>
  <w:footnote w:type="continuationNotice" w:id="1">
    <w:p w14:paraId="06A7D983" w14:textId="77777777" w:rsidR="00AE4D95" w:rsidRDefault="00AE4D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EA0A9" w14:textId="77777777" w:rsidR="002108BE" w:rsidRDefault="00EB4D3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C1303" w14:textId="77777777" w:rsidR="004712E8" w:rsidRDefault="004712E8">
    <w:pPr>
      <w:pStyle w:val="Kopfzeile"/>
    </w:pPr>
  </w:p>
  <w:p w14:paraId="41A266F5" w14:textId="77777777" w:rsidR="004712E8" w:rsidRDefault="004712E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CBA1" w14:textId="77777777" w:rsidR="0035566F" w:rsidRPr="00E4665C" w:rsidRDefault="008B6727" w:rsidP="00E4665C">
    <w:pPr>
      <w:pStyle w:val="Kopfzeile"/>
      <w:jc w:val="right"/>
      <w:rPr>
        <w:color w:val="595959" w:themeColor="text1" w:themeTint="A6"/>
        <w:spacing w:val="20"/>
        <w:sz w:val="40"/>
        <w:szCs w:val="40"/>
      </w:rPr>
    </w:pPr>
    <w:r w:rsidRPr="008B6727">
      <w:rPr>
        <w:spacing w:val="20"/>
        <w:sz w:val="40"/>
        <w:szCs w:val="40"/>
        <w:lang w:val="en-US" w:eastAsia="zh-CN"/>
      </w:rPr>
      <w:drawing>
        <wp:anchor distT="0" distB="0" distL="114300" distR="114300" simplePos="0" relativeHeight="251658240" behindDoc="1" locked="0" layoutInCell="1" allowOverlap="1" wp14:anchorId="18085A9E" wp14:editId="13892AA1">
          <wp:simplePos x="0" y="0"/>
          <wp:positionH relativeFrom="column">
            <wp:posOffset>-105382</wp:posOffset>
          </wp:positionH>
          <wp:positionV relativeFrom="paragraph">
            <wp:posOffset>-157342</wp:posOffset>
          </wp:positionV>
          <wp:extent cx="1049020" cy="617220"/>
          <wp:effectExtent l="0" t="0" r="0" b="0"/>
          <wp:wrapTight wrapText="bothSides">
            <wp:wrapPolygon edited="0">
              <wp:start x="3138" y="0"/>
              <wp:lineTo x="0" y="4000"/>
              <wp:lineTo x="0" y="17333"/>
              <wp:lineTo x="3138" y="20667"/>
              <wp:lineTo x="18044" y="20667"/>
              <wp:lineTo x="21182" y="17333"/>
              <wp:lineTo x="21182" y="4000"/>
              <wp:lineTo x="18044" y="0"/>
              <wp:lineTo x="3138" y="0"/>
            </wp:wrapPolygon>
          </wp:wrapTight>
          <wp:docPr id="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erber_Logo_RGB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02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0D4E">
      <w:rPr>
        <w:spacing w:val="20"/>
        <w:sz w:val="40"/>
        <w:szCs w:val="40"/>
      </w:rPr>
      <w:t>Press release</w:t>
    </w:r>
  </w:p>
  <w:p w14:paraId="6BB4A3AC" w14:textId="77777777" w:rsidR="00131F95" w:rsidRDefault="00131F9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D0F86"/>
    <w:multiLevelType w:val="hybridMultilevel"/>
    <w:tmpl w:val="8E28323C"/>
    <w:lvl w:ilvl="0" w:tplc="72ACC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66E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921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08A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2065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58D0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B2B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7E9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4C0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0EC0889"/>
    <w:multiLevelType w:val="hybridMultilevel"/>
    <w:tmpl w:val="B7106ED8"/>
    <w:lvl w:ilvl="0" w:tplc="844E126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31356"/>
    <w:multiLevelType w:val="hybridMultilevel"/>
    <w:tmpl w:val="1A8CD5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ACB0605"/>
    <w:multiLevelType w:val="hybridMultilevel"/>
    <w:tmpl w:val="EBD4CFCC"/>
    <w:lvl w:ilvl="0" w:tplc="BEBCADD2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1607076">
    <w:abstractNumId w:val="1"/>
  </w:num>
  <w:num w:numId="2" w16cid:durableId="614097773">
    <w:abstractNumId w:val="3"/>
  </w:num>
  <w:num w:numId="3" w16cid:durableId="339544717">
    <w:abstractNumId w:val="2"/>
  </w:num>
  <w:num w:numId="4" w16cid:durableId="1307971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6" w:nlCheck="1" w:checkStyle="1"/>
  <w:activeWritingStyle w:appName="MSWord" w:lang="zh-CN" w:vendorID="64" w:dllVersion="5" w:nlCheck="1" w:checkStyle="1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727"/>
    <w:rsid w:val="000119B9"/>
    <w:rsid w:val="000123DC"/>
    <w:rsid w:val="000127C0"/>
    <w:rsid w:val="00016D6F"/>
    <w:rsid w:val="0002401C"/>
    <w:rsid w:val="00025A5E"/>
    <w:rsid w:val="00037113"/>
    <w:rsid w:val="00043F38"/>
    <w:rsid w:val="00044325"/>
    <w:rsid w:val="000501EE"/>
    <w:rsid w:val="00066ACF"/>
    <w:rsid w:val="0007065A"/>
    <w:rsid w:val="0008142C"/>
    <w:rsid w:val="000827AE"/>
    <w:rsid w:val="0008539C"/>
    <w:rsid w:val="00086C24"/>
    <w:rsid w:val="00092EDF"/>
    <w:rsid w:val="000939CC"/>
    <w:rsid w:val="00093A5C"/>
    <w:rsid w:val="00095115"/>
    <w:rsid w:val="0009516D"/>
    <w:rsid w:val="000966CF"/>
    <w:rsid w:val="00096DF2"/>
    <w:rsid w:val="00097206"/>
    <w:rsid w:val="00097702"/>
    <w:rsid w:val="000A5CE4"/>
    <w:rsid w:val="000B585B"/>
    <w:rsid w:val="000C3C7E"/>
    <w:rsid w:val="000C65C0"/>
    <w:rsid w:val="000D382C"/>
    <w:rsid w:val="000D3C93"/>
    <w:rsid w:val="000D7581"/>
    <w:rsid w:val="000E1A2C"/>
    <w:rsid w:val="000E1C24"/>
    <w:rsid w:val="000E3F60"/>
    <w:rsid w:val="000E46A3"/>
    <w:rsid w:val="000E71D7"/>
    <w:rsid w:val="000F4BA0"/>
    <w:rsid w:val="000F581D"/>
    <w:rsid w:val="000F7A63"/>
    <w:rsid w:val="000F7A79"/>
    <w:rsid w:val="001112F6"/>
    <w:rsid w:val="001163E3"/>
    <w:rsid w:val="00122F2B"/>
    <w:rsid w:val="001261AD"/>
    <w:rsid w:val="001269B9"/>
    <w:rsid w:val="001309A0"/>
    <w:rsid w:val="00131E97"/>
    <w:rsid w:val="00131F95"/>
    <w:rsid w:val="00132D80"/>
    <w:rsid w:val="00134927"/>
    <w:rsid w:val="00144DB3"/>
    <w:rsid w:val="00150953"/>
    <w:rsid w:val="00151302"/>
    <w:rsid w:val="001517EA"/>
    <w:rsid w:val="00153D30"/>
    <w:rsid w:val="00154E7B"/>
    <w:rsid w:val="001559CE"/>
    <w:rsid w:val="00163984"/>
    <w:rsid w:val="0016726A"/>
    <w:rsid w:val="00173D63"/>
    <w:rsid w:val="001760B4"/>
    <w:rsid w:val="00176EC2"/>
    <w:rsid w:val="00180538"/>
    <w:rsid w:val="0019010C"/>
    <w:rsid w:val="00194CF7"/>
    <w:rsid w:val="001971B8"/>
    <w:rsid w:val="001975E3"/>
    <w:rsid w:val="001A1A3F"/>
    <w:rsid w:val="001A308D"/>
    <w:rsid w:val="001B1F3F"/>
    <w:rsid w:val="001B31FE"/>
    <w:rsid w:val="001C7865"/>
    <w:rsid w:val="001D05DB"/>
    <w:rsid w:val="001D2AB3"/>
    <w:rsid w:val="001D3146"/>
    <w:rsid w:val="001D5D61"/>
    <w:rsid w:val="001D7234"/>
    <w:rsid w:val="001E0DE7"/>
    <w:rsid w:val="001E2837"/>
    <w:rsid w:val="001E4822"/>
    <w:rsid w:val="001F0F79"/>
    <w:rsid w:val="001F1761"/>
    <w:rsid w:val="001F4E85"/>
    <w:rsid w:val="001F53EC"/>
    <w:rsid w:val="001F69A6"/>
    <w:rsid w:val="00200D4E"/>
    <w:rsid w:val="00201BA9"/>
    <w:rsid w:val="002050BE"/>
    <w:rsid w:val="002067B8"/>
    <w:rsid w:val="002108BE"/>
    <w:rsid w:val="0021175A"/>
    <w:rsid w:val="002228D1"/>
    <w:rsid w:val="00224B07"/>
    <w:rsid w:val="00225B4C"/>
    <w:rsid w:val="00225B87"/>
    <w:rsid w:val="00231277"/>
    <w:rsid w:val="00237D0E"/>
    <w:rsid w:val="00241DD5"/>
    <w:rsid w:val="0024425A"/>
    <w:rsid w:val="00250E22"/>
    <w:rsid w:val="002518D3"/>
    <w:rsid w:val="00251B0F"/>
    <w:rsid w:val="00252B89"/>
    <w:rsid w:val="00253260"/>
    <w:rsid w:val="00256BA7"/>
    <w:rsid w:val="00256EAB"/>
    <w:rsid w:val="00271728"/>
    <w:rsid w:val="0028354D"/>
    <w:rsid w:val="00295820"/>
    <w:rsid w:val="00296A56"/>
    <w:rsid w:val="002A5ACC"/>
    <w:rsid w:val="002B413C"/>
    <w:rsid w:val="002C36EB"/>
    <w:rsid w:val="002C378D"/>
    <w:rsid w:val="002C641F"/>
    <w:rsid w:val="002D4651"/>
    <w:rsid w:val="002F13AF"/>
    <w:rsid w:val="002F3F50"/>
    <w:rsid w:val="002F60C7"/>
    <w:rsid w:val="002F61AB"/>
    <w:rsid w:val="0030275A"/>
    <w:rsid w:val="00306AF1"/>
    <w:rsid w:val="00312B79"/>
    <w:rsid w:val="00317242"/>
    <w:rsid w:val="00326B0C"/>
    <w:rsid w:val="003323B1"/>
    <w:rsid w:val="00333730"/>
    <w:rsid w:val="0033640F"/>
    <w:rsid w:val="003409C6"/>
    <w:rsid w:val="00341E68"/>
    <w:rsid w:val="00342AF0"/>
    <w:rsid w:val="003522C8"/>
    <w:rsid w:val="00354E69"/>
    <w:rsid w:val="0035566F"/>
    <w:rsid w:val="003558D4"/>
    <w:rsid w:val="003631C6"/>
    <w:rsid w:val="00367F03"/>
    <w:rsid w:val="00373582"/>
    <w:rsid w:val="003750D6"/>
    <w:rsid w:val="0037665B"/>
    <w:rsid w:val="00377648"/>
    <w:rsid w:val="00377DAF"/>
    <w:rsid w:val="00386FB2"/>
    <w:rsid w:val="0039171D"/>
    <w:rsid w:val="00393CA5"/>
    <w:rsid w:val="00394622"/>
    <w:rsid w:val="003A152D"/>
    <w:rsid w:val="003A6817"/>
    <w:rsid w:val="003B0891"/>
    <w:rsid w:val="003B20BD"/>
    <w:rsid w:val="003B2EC2"/>
    <w:rsid w:val="003B3CAC"/>
    <w:rsid w:val="003B6093"/>
    <w:rsid w:val="003B7053"/>
    <w:rsid w:val="003C4423"/>
    <w:rsid w:val="003C54C0"/>
    <w:rsid w:val="003D0570"/>
    <w:rsid w:val="003D23C8"/>
    <w:rsid w:val="003E4B44"/>
    <w:rsid w:val="003F63A0"/>
    <w:rsid w:val="003F656A"/>
    <w:rsid w:val="004004D6"/>
    <w:rsid w:val="00401BCF"/>
    <w:rsid w:val="00407303"/>
    <w:rsid w:val="00415929"/>
    <w:rsid w:val="00417F37"/>
    <w:rsid w:val="00421347"/>
    <w:rsid w:val="00425977"/>
    <w:rsid w:val="00430450"/>
    <w:rsid w:val="0043131F"/>
    <w:rsid w:val="0043495B"/>
    <w:rsid w:val="00451A97"/>
    <w:rsid w:val="0045560D"/>
    <w:rsid w:val="0045581F"/>
    <w:rsid w:val="00467986"/>
    <w:rsid w:val="004712E8"/>
    <w:rsid w:val="0047257A"/>
    <w:rsid w:val="00472C4B"/>
    <w:rsid w:val="004800AD"/>
    <w:rsid w:val="00482B9A"/>
    <w:rsid w:val="00482E53"/>
    <w:rsid w:val="00490CEF"/>
    <w:rsid w:val="0049230D"/>
    <w:rsid w:val="004928E0"/>
    <w:rsid w:val="004938FC"/>
    <w:rsid w:val="004960DE"/>
    <w:rsid w:val="004A27E3"/>
    <w:rsid w:val="004A77DA"/>
    <w:rsid w:val="004B11F5"/>
    <w:rsid w:val="004B1C0F"/>
    <w:rsid w:val="004B708E"/>
    <w:rsid w:val="004C0577"/>
    <w:rsid w:val="004C50E2"/>
    <w:rsid w:val="004D5C5C"/>
    <w:rsid w:val="004E6AF8"/>
    <w:rsid w:val="004F01DE"/>
    <w:rsid w:val="004F28F0"/>
    <w:rsid w:val="004F7AEB"/>
    <w:rsid w:val="00503D0B"/>
    <w:rsid w:val="00514A5F"/>
    <w:rsid w:val="0051667E"/>
    <w:rsid w:val="005218E5"/>
    <w:rsid w:val="00522C08"/>
    <w:rsid w:val="00524436"/>
    <w:rsid w:val="00533673"/>
    <w:rsid w:val="005364DE"/>
    <w:rsid w:val="00536EA9"/>
    <w:rsid w:val="005378C7"/>
    <w:rsid w:val="00541E3F"/>
    <w:rsid w:val="005426C8"/>
    <w:rsid w:val="00542DE0"/>
    <w:rsid w:val="00546CE7"/>
    <w:rsid w:val="00551059"/>
    <w:rsid w:val="005634D5"/>
    <w:rsid w:val="00564ADD"/>
    <w:rsid w:val="00566418"/>
    <w:rsid w:val="00576B3B"/>
    <w:rsid w:val="00591616"/>
    <w:rsid w:val="0059249E"/>
    <w:rsid w:val="005A4F2A"/>
    <w:rsid w:val="005C005A"/>
    <w:rsid w:val="005C20AB"/>
    <w:rsid w:val="005C3932"/>
    <w:rsid w:val="005E177D"/>
    <w:rsid w:val="005E3D27"/>
    <w:rsid w:val="005E6579"/>
    <w:rsid w:val="005E6CD5"/>
    <w:rsid w:val="005F2077"/>
    <w:rsid w:val="005F29F1"/>
    <w:rsid w:val="00611AEC"/>
    <w:rsid w:val="00615216"/>
    <w:rsid w:val="0061589D"/>
    <w:rsid w:val="00616757"/>
    <w:rsid w:val="00616B33"/>
    <w:rsid w:val="0062598D"/>
    <w:rsid w:val="00626130"/>
    <w:rsid w:val="00633052"/>
    <w:rsid w:val="006344D4"/>
    <w:rsid w:val="00651240"/>
    <w:rsid w:val="00651828"/>
    <w:rsid w:val="006524EB"/>
    <w:rsid w:val="006620D5"/>
    <w:rsid w:val="0066509F"/>
    <w:rsid w:val="006712C4"/>
    <w:rsid w:val="006713E5"/>
    <w:rsid w:val="00671E96"/>
    <w:rsid w:val="00672ED1"/>
    <w:rsid w:val="00673B6B"/>
    <w:rsid w:val="00676101"/>
    <w:rsid w:val="006763FA"/>
    <w:rsid w:val="00680C92"/>
    <w:rsid w:val="006811F0"/>
    <w:rsid w:val="00681C86"/>
    <w:rsid w:val="0068453C"/>
    <w:rsid w:val="00686616"/>
    <w:rsid w:val="006915A5"/>
    <w:rsid w:val="00691988"/>
    <w:rsid w:val="006925CE"/>
    <w:rsid w:val="006927D0"/>
    <w:rsid w:val="006A024C"/>
    <w:rsid w:val="006A5CF7"/>
    <w:rsid w:val="006A6A00"/>
    <w:rsid w:val="006A7D51"/>
    <w:rsid w:val="006C2834"/>
    <w:rsid w:val="006D4C7E"/>
    <w:rsid w:val="006D5628"/>
    <w:rsid w:val="006D5FA4"/>
    <w:rsid w:val="006D7B47"/>
    <w:rsid w:val="006E5BAE"/>
    <w:rsid w:val="006E62E0"/>
    <w:rsid w:val="006F041C"/>
    <w:rsid w:val="006F6BFA"/>
    <w:rsid w:val="00700E14"/>
    <w:rsid w:val="00706AE5"/>
    <w:rsid w:val="0071042E"/>
    <w:rsid w:val="00714B11"/>
    <w:rsid w:val="007205BE"/>
    <w:rsid w:val="00723605"/>
    <w:rsid w:val="00724309"/>
    <w:rsid w:val="00727EAC"/>
    <w:rsid w:val="00731EF3"/>
    <w:rsid w:val="00743CF5"/>
    <w:rsid w:val="007441AC"/>
    <w:rsid w:val="00744701"/>
    <w:rsid w:val="007461B8"/>
    <w:rsid w:val="0075037D"/>
    <w:rsid w:val="00752275"/>
    <w:rsid w:val="007538FA"/>
    <w:rsid w:val="00756165"/>
    <w:rsid w:val="00761ADB"/>
    <w:rsid w:val="00770ECF"/>
    <w:rsid w:val="00772DEA"/>
    <w:rsid w:val="00773790"/>
    <w:rsid w:val="00784F56"/>
    <w:rsid w:val="00785F16"/>
    <w:rsid w:val="00793881"/>
    <w:rsid w:val="007A2055"/>
    <w:rsid w:val="007A2AB9"/>
    <w:rsid w:val="007A5FFF"/>
    <w:rsid w:val="007A72E9"/>
    <w:rsid w:val="007B4C3C"/>
    <w:rsid w:val="007B6139"/>
    <w:rsid w:val="007B6155"/>
    <w:rsid w:val="007E012A"/>
    <w:rsid w:val="007E3285"/>
    <w:rsid w:val="007E32EA"/>
    <w:rsid w:val="007E7083"/>
    <w:rsid w:val="00802619"/>
    <w:rsid w:val="00804B35"/>
    <w:rsid w:val="00806BFF"/>
    <w:rsid w:val="008250C4"/>
    <w:rsid w:val="0083354B"/>
    <w:rsid w:val="00834F23"/>
    <w:rsid w:val="00836066"/>
    <w:rsid w:val="00847D8C"/>
    <w:rsid w:val="0085476B"/>
    <w:rsid w:val="008568F9"/>
    <w:rsid w:val="00861EA8"/>
    <w:rsid w:val="00865D48"/>
    <w:rsid w:val="008672DE"/>
    <w:rsid w:val="0087091C"/>
    <w:rsid w:val="00870B64"/>
    <w:rsid w:val="0087269C"/>
    <w:rsid w:val="0087432E"/>
    <w:rsid w:val="008775C8"/>
    <w:rsid w:val="0088350C"/>
    <w:rsid w:val="008866B7"/>
    <w:rsid w:val="00891C0A"/>
    <w:rsid w:val="008940E1"/>
    <w:rsid w:val="008A17FB"/>
    <w:rsid w:val="008A5B4B"/>
    <w:rsid w:val="008B0A9B"/>
    <w:rsid w:val="008B5F55"/>
    <w:rsid w:val="008B6727"/>
    <w:rsid w:val="008C4915"/>
    <w:rsid w:val="008C7D73"/>
    <w:rsid w:val="008D076A"/>
    <w:rsid w:val="008D11FA"/>
    <w:rsid w:val="008D19EE"/>
    <w:rsid w:val="008D3C5F"/>
    <w:rsid w:val="009053DF"/>
    <w:rsid w:val="009055E1"/>
    <w:rsid w:val="0091505F"/>
    <w:rsid w:val="00917D30"/>
    <w:rsid w:val="00923B23"/>
    <w:rsid w:val="009267CD"/>
    <w:rsid w:val="00926A48"/>
    <w:rsid w:val="0092706B"/>
    <w:rsid w:val="0092790E"/>
    <w:rsid w:val="00932502"/>
    <w:rsid w:val="0093268B"/>
    <w:rsid w:val="009367B5"/>
    <w:rsid w:val="00937A60"/>
    <w:rsid w:val="0094260C"/>
    <w:rsid w:val="00947913"/>
    <w:rsid w:val="009564D8"/>
    <w:rsid w:val="0096257B"/>
    <w:rsid w:val="009650A1"/>
    <w:rsid w:val="00965B96"/>
    <w:rsid w:val="00967175"/>
    <w:rsid w:val="009703E6"/>
    <w:rsid w:val="009740BB"/>
    <w:rsid w:val="0098382C"/>
    <w:rsid w:val="00986B7A"/>
    <w:rsid w:val="009A24ED"/>
    <w:rsid w:val="009B440E"/>
    <w:rsid w:val="009C5B3D"/>
    <w:rsid w:val="009D1D1B"/>
    <w:rsid w:val="009D4A6F"/>
    <w:rsid w:val="009D5614"/>
    <w:rsid w:val="009E097B"/>
    <w:rsid w:val="009F1350"/>
    <w:rsid w:val="00A01132"/>
    <w:rsid w:val="00A01DE1"/>
    <w:rsid w:val="00A035F6"/>
    <w:rsid w:val="00A249C1"/>
    <w:rsid w:val="00A24EB3"/>
    <w:rsid w:val="00A264E4"/>
    <w:rsid w:val="00A26CD7"/>
    <w:rsid w:val="00A27646"/>
    <w:rsid w:val="00A3038E"/>
    <w:rsid w:val="00A31A4C"/>
    <w:rsid w:val="00A33313"/>
    <w:rsid w:val="00A3621D"/>
    <w:rsid w:val="00A36827"/>
    <w:rsid w:val="00A373EA"/>
    <w:rsid w:val="00A41C4A"/>
    <w:rsid w:val="00A42202"/>
    <w:rsid w:val="00A448C2"/>
    <w:rsid w:val="00A54630"/>
    <w:rsid w:val="00A569F7"/>
    <w:rsid w:val="00A56C86"/>
    <w:rsid w:val="00A603D7"/>
    <w:rsid w:val="00A62D84"/>
    <w:rsid w:val="00A6436A"/>
    <w:rsid w:val="00A665AA"/>
    <w:rsid w:val="00A70DF3"/>
    <w:rsid w:val="00A74CE1"/>
    <w:rsid w:val="00A840E6"/>
    <w:rsid w:val="00A858AA"/>
    <w:rsid w:val="00A9345D"/>
    <w:rsid w:val="00A93709"/>
    <w:rsid w:val="00A93C8F"/>
    <w:rsid w:val="00AA2C5E"/>
    <w:rsid w:val="00AA7402"/>
    <w:rsid w:val="00AC17CE"/>
    <w:rsid w:val="00AD05D8"/>
    <w:rsid w:val="00AD069B"/>
    <w:rsid w:val="00AD06D8"/>
    <w:rsid w:val="00AD2ABB"/>
    <w:rsid w:val="00AD70F8"/>
    <w:rsid w:val="00AD790A"/>
    <w:rsid w:val="00AE4D95"/>
    <w:rsid w:val="00AE5A61"/>
    <w:rsid w:val="00AE72E6"/>
    <w:rsid w:val="00AE7A09"/>
    <w:rsid w:val="00AF3964"/>
    <w:rsid w:val="00AF4BC8"/>
    <w:rsid w:val="00AF599D"/>
    <w:rsid w:val="00AF5D41"/>
    <w:rsid w:val="00B1218E"/>
    <w:rsid w:val="00B20C27"/>
    <w:rsid w:val="00B24FF3"/>
    <w:rsid w:val="00B27821"/>
    <w:rsid w:val="00B3027B"/>
    <w:rsid w:val="00B350E8"/>
    <w:rsid w:val="00B3630A"/>
    <w:rsid w:val="00B56AA2"/>
    <w:rsid w:val="00B57771"/>
    <w:rsid w:val="00B65E81"/>
    <w:rsid w:val="00B667D8"/>
    <w:rsid w:val="00B72819"/>
    <w:rsid w:val="00B7770B"/>
    <w:rsid w:val="00B83D4A"/>
    <w:rsid w:val="00B9277C"/>
    <w:rsid w:val="00B97215"/>
    <w:rsid w:val="00BA7D19"/>
    <w:rsid w:val="00BA7F8D"/>
    <w:rsid w:val="00BB15C8"/>
    <w:rsid w:val="00BB173E"/>
    <w:rsid w:val="00BB3C58"/>
    <w:rsid w:val="00BC2AF3"/>
    <w:rsid w:val="00BC2B8E"/>
    <w:rsid w:val="00BC6315"/>
    <w:rsid w:val="00BE2CA1"/>
    <w:rsid w:val="00BE54E8"/>
    <w:rsid w:val="00C01284"/>
    <w:rsid w:val="00C032D2"/>
    <w:rsid w:val="00C05BB3"/>
    <w:rsid w:val="00C06E7E"/>
    <w:rsid w:val="00C07D05"/>
    <w:rsid w:val="00C109A2"/>
    <w:rsid w:val="00C11227"/>
    <w:rsid w:val="00C13774"/>
    <w:rsid w:val="00C15F31"/>
    <w:rsid w:val="00C20950"/>
    <w:rsid w:val="00C35759"/>
    <w:rsid w:val="00C37FAD"/>
    <w:rsid w:val="00C513FF"/>
    <w:rsid w:val="00C51928"/>
    <w:rsid w:val="00C736B7"/>
    <w:rsid w:val="00C7611F"/>
    <w:rsid w:val="00C777CC"/>
    <w:rsid w:val="00C77B4E"/>
    <w:rsid w:val="00C914C7"/>
    <w:rsid w:val="00C971D4"/>
    <w:rsid w:val="00CA1E09"/>
    <w:rsid w:val="00CB3F55"/>
    <w:rsid w:val="00CB4A81"/>
    <w:rsid w:val="00CB4F2F"/>
    <w:rsid w:val="00CB738C"/>
    <w:rsid w:val="00CC1E03"/>
    <w:rsid w:val="00CC771F"/>
    <w:rsid w:val="00CE30DC"/>
    <w:rsid w:val="00CE7574"/>
    <w:rsid w:val="00CF2D4F"/>
    <w:rsid w:val="00CF4662"/>
    <w:rsid w:val="00CF6837"/>
    <w:rsid w:val="00D032C6"/>
    <w:rsid w:val="00D05F02"/>
    <w:rsid w:val="00D10715"/>
    <w:rsid w:val="00D10C7D"/>
    <w:rsid w:val="00D13525"/>
    <w:rsid w:val="00D14B2E"/>
    <w:rsid w:val="00D2179B"/>
    <w:rsid w:val="00D269DC"/>
    <w:rsid w:val="00D34A8A"/>
    <w:rsid w:val="00D46B62"/>
    <w:rsid w:val="00D50A2E"/>
    <w:rsid w:val="00D55EB7"/>
    <w:rsid w:val="00D6287F"/>
    <w:rsid w:val="00D663B2"/>
    <w:rsid w:val="00D71E91"/>
    <w:rsid w:val="00D72498"/>
    <w:rsid w:val="00D724EA"/>
    <w:rsid w:val="00D73231"/>
    <w:rsid w:val="00D745AA"/>
    <w:rsid w:val="00D75923"/>
    <w:rsid w:val="00D80237"/>
    <w:rsid w:val="00D83A39"/>
    <w:rsid w:val="00D84C49"/>
    <w:rsid w:val="00D87136"/>
    <w:rsid w:val="00D919F2"/>
    <w:rsid w:val="00D92614"/>
    <w:rsid w:val="00D926A7"/>
    <w:rsid w:val="00DA4C69"/>
    <w:rsid w:val="00DB35F0"/>
    <w:rsid w:val="00DC0A56"/>
    <w:rsid w:val="00DD05B6"/>
    <w:rsid w:val="00DE0B93"/>
    <w:rsid w:val="00DF1E5C"/>
    <w:rsid w:val="00DF59D4"/>
    <w:rsid w:val="00E00BAC"/>
    <w:rsid w:val="00E10156"/>
    <w:rsid w:val="00E10F5D"/>
    <w:rsid w:val="00E12C7D"/>
    <w:rsid w:val="00E12E7C"/>
    <w:rsid w:val="00E153F3"/>
    <w:rsid w:val="00E15B50"/>
    <w:rsid w:val="00E15CE7"/>
    <w:rsid w:val="00E20A4D"/>
    <w:rsid w:val="00E23540"/>
    <w:rsid w:val="00E23CFD"/>
    <w:rsid w:val="00E25ECC"/>
    <w:rsid w:val="00E274E7"/>
    <w:rsid w:val="00E333CB"/>
    <w:rsid w:val="00E34804"/>
    <w:rsid w:val="00E3568A"/>
    <w:rsid w:val="00E36B27"/>
    <w:rsid w:val="00E40C17"/>
    <w:rsid w:val="00E43D89"/>
    <w:rsid w:val="00E4462C"/>
    <w:rsid w:val="00E4665C"/>
    <w:rsid w:val="00E536D6"/>
    <w:rsid w:val="00E577A5"/>
    <w:rsid w:val="00E665D4"/>
    <w:rsid w:val="00E66F39"/>
    <w:rsid w:val="00E71239"/>
    <w:rsid w:val="00E718F3"/>
    <w:rsid w:val="00E76A77"/>
    <w:rsid w:val="00E8033D"/>
    <w:rsid w:val="00E8197A"/>
    <w:rsid w:val="00E86ED1"/>
    <w:rsid w:val="00EA3B64"/>
    <w:rsid w:val="00EA3DCF"/>
    <w:rsid w:val="00EA51C4"/>
    <w:rsid w:val="00EA7FA1"/>
    <w:rsid w:val="00EB3483"/>
    <w:rsid w:val="00EB4D3B"/>
    <w:rsid w:val="00EB7925"/>
    <w:rsid w:val="00EB7CFB"/>
    <w:rsid w:val="00ED020D"/>
    <w:rsid w:val="00ED08E7"/>
    <w:rsid w:val="00ED4BEB"/>
    <w:rsid w:val="00EF1184"/>
    <w:rsid w:val="00EF1F3E"/>
    <w:rsid w:val="00EF21E3"/>
    <w:rsid w:val="00EF2A0B"/>
    <w:rsid w:val="00EF3810"/>
    <w:rsid w:val="00EF42C2"/>
    <w:rsid w:val="00EF4EA4"/>
    <w:rsid w:val="00F00056"/>
    <w:rsid w:val="00F10216"/>
    <w:rsid w:val="00F133C9"/>
    <w:rsid w:val="00F138D9"/>
    <w:rsid w:val="00F14BC4"/>
    <w:rsid w:val="00F170FC"/>
    <w:rsid w:val="00F201AD"/>
    <w:rsid w:val="00F42CD6"/>
    <w:rsid w:val="00F433AD"/>
    <w:rsid w:val="00F45111"/>
    <w:rsid w:val="00F56B4D"/>
    <w:rsid w:val="00F57A49"/>
    <w:rsid w:val="00F63A6B"/>
    <w:rsid w:val="00F67FB8"/>
    <w:rsid w:val="00F76726"/>
    <w:rsid w:val="00F83283"/>
    <w:rsid w:val="00F86E16"/>
    <w:rsid w:val="00F908C6"/>
    <w:rsid w:val="00F9527A"/>
    <w:rsid w:val="00FA1E2C"/>
    <w:rsid w:val="00FA42A1"/>
    <w:rsid w:val="00FA574D"/>
    <w:rsid w:val="00FA580C"/>
    <w:rsid w:val="00FB27E5"/>
    <w:rsid w:val="00FB7D15"/>
    <w:rsid w:val="00FC0A81"/>
    <w:rsid w:val="00FC394B"/>
    <w:rsid w:val="00FD6634"/>
    <w:rsid w:val="00FD7776"/>
    <w:rsid w:val="00FE018C"/>
    <w:rsid w:val="00FE0B53"/>
    <w:rsid w:val="00FE4F26"/>
    <w:rsid w:val="00FE65D2"/>
    <w:rsid w:val="00FF15E6"/>
    <w:rsid w:val="00FF5291"/>
    <w:rsid w:val="03DA9A4B"/>
    <w:rsid w:val="050A5C4C"/>
    <w:rsid w:val="076A6445"/>
    <w:rsid w:val="0877152B"/>
    <w:rsid w:val="0D6AF938"/>
    <w:rsid w:val="105F8BE6"/>
    <w:rsid w:val="107E0214"/>
    <w:rsid w:val="15820C68"/>
    <w:rsid w:val="15E11919"/>
    <w:rsid w:val="18B7C9AA"/>
    <w:rsid w:val="1BA46D3F"/>
    <w:rsid w:val="1BCF5D6D"/>
    <w:rsid w:val="23D99135"/>
    <w:rsid w:val="25E181D0"/>
    <w:rsid w:val="26C98150"/>
    <w:rsid w:val="2AEED70D"/>
    <w:rsid w:val="2BAB7E2B"/>
    <w:rsid w:val="2BAFE0E2"/>
    <w:rsid w:val="2BD49DBD"/>
    <w:rsid w:val="2D429030"/>
    <w:rsid w:val="2D6898B5"/>
    <w:rsid w:val="3159AA23"/>
    <w:rsid w:val="32DCFFF7"/>
    <w:rsid w:val="34D5AC04"/>
    <w:rsid w:val="35A20A1B"/>
    <w:rsid w:val="37AC2A20"/>
    <w:rsid w:val="3809909A"/>
    <w:rsid w:val="39B7F4AF"/>
    <w:rsid w:val="3A075DBB"/>
    <w:rsid w:val="3C03C97A"/>
    <w:rsid w:val="3CA846E0"/>
    <w:rsid w:val="3EA5D7FE"/>
    <w:rsid w:val="3EAEA52D"/>
    <w:rsid w:val="42AF8631"/>
    <w:rsid w:val="45D6A8E9"/>
    <w:rsid w:val="48C6D4F6"/>
    <w:rsid w:val="4C61C61B"/>
    <w:rsid w:val="4D3FBAFA"/>
    <w:rsid w:val="4E2DDB29"/>
    <w:rsid w:val="4F0BD531"/>
    <w:rsid w:val="50C84273"/>
    <w:rsid w:val="51CE91B3"/>
    <w:rsid w:val="525D343F"/>
    <w:rsid w:val="52EE14FC"/>
    <w:rsid w:val="562DDF6A"/>
    <w:rsid w:val="56614A5B"/>
    <w:rsid w:val="5713CF61"/>
    <w:rsid w:val="58B5642D"/>
    <w:rsid w:val="5B93D727"/>
    <w:rsid w:val="5BF0FF5C"/>
    <w:rsid w:val="63E29AD2"/>
    <w:rsid w:val="6619A258"/>
    <w:rsid w:val="66247C54"/>
    <w:rsid w:val="6A4007CE"/>
    <w:rsid w:val="6A54659F"/>
    <w:rsid w:val="6B8DB378"/>
    <w:rsid w:val="6ECBA269"/>
    <w:rsid w:val="73CAD994"/>
    <w:rsid w:val="7D00A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F48010"/>
  <w15:docId w15:val="{EAAA8A54-2F4E-4128-8898-FE0910513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C1E03"/>
    <w:rPr>
      <w:rFonts w:ascii="Arial" w:eastAsia="Times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35566F"/>
    <w:pPr>
      <w:keepNext/>
      <w:spacing w:line="280" w:lineRule="exact"/>
      <w:outlineLvl w:val="1"/>
    </w:pPr>
    <w:rPr>
      <w:rFonts w:eastAsia="Times New Roman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194CF7"/>
    <w:pPr>
      <w:tabs>
        <w:tab w:val="center" w:pos="4536"/>
        <w:tab w:val="right" w:pos="9072"/>
      </w:tabs>
    </w:pPr>
    <w:rPr>
      <w:rFonts w:eastAsia="Times New Roman" w:cs="Arial"/>
      <w:noProof/>
      <w:sz w:val="22"/>
      <w:szCs w:val="24"/>
    </w:rPr>
  </w:style>
  <w:style w:type="paragraph" w:styleId="Fuzeile">
    <w:name w:val="footer"/>
    <w:basedOn w:val="Standard"/>
    <w:link w:val="FuzeileZchn"/>
    <w:semiHidden/>
    <w:rsid w:val="00194CF7"/>
    <w:pPr>
      <w:tabs>
        <w:tab w:val="center" w:pos="4536"/>
        <w:tab w:val="right" w:pos="9072"/>
      </w:tabs>
    </w:pPr>
    <w:rPr>
      <w:rFonts w:eastAsia="Times New Roman" w:cs="Arial"/>
      <w:noProof/>
      <w:sz w:val="22"/>
      <w:szCs w:val="24"/>
    </w:rPr>
  </w:style>
  <w:style w:type="character" w:styleId="Seitenzahl">
    <w:name w:val="page number"/>
    <w:basedOn w:val="Absatz-Standardschriftart"/>
    <w:semiHidden/>
    <w:rsid w:val="00194CF7"/>
  </w:style>
  <w:style w:type="character" w:customStyle="1" w:styleId="postbody">
    <w:name w:val="postbody"/>
    <w:basedOn w:val="Absatz-Standardschriftart"/>
    <w:rsid w:val="00194CF7"/>
  </w:style>
  <w:style w:type="character" w:customStyle="1" w:styleId="KopfzeileZchn">
    <w:name w:val="Kopfzeile Zchn"/>
    <w:basedOn w:val="Absatz-Standardschriftart"/>
    <w:link w:val="Kopfzeile"/>
    <w:rsid w:val="00AA2C5E"/>
    <w:rPr>
      <w:rFonts w:ascii="Arial" w:hAnsi="Arial" w:cs="Arial"/>
      <w:noProof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27E5"/>
    <w:rPr>
      <w:rFonts w:ascii="Tahoma" w:eastAsia="Times New Roman" w:hAnsi="Tahoma" w:cs="Tahoma"/>
      <w:noProof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27E5"/>
    <w:rPr>
      <w:rFonts w:ascii="Tahoma" w:hAnsi="Tahoma" w:cs="Tahoma"/>
      <w:noProof/>
      <w:sz w:val="16"/>
      <w:szCs w:val="16"/>
    </w:rPr>
  </w:style>
  <w:style w:type="paragraph" w:customStyle="1" w:styleId="BriefbgAdresseFusszeile">
    <w:name w:val="Briefbg_Adresse Fusszeile"/>
    <w:basedOn w:val="Standard"/>
    <w:qFormat/>
    <w:rsid w:val="00224B07"/>
    <w:pPr>
      <w:spacing w:line="168" w:lineRule="exact"/>
    </w:pPr>
    <w:rPr>
      <w:rFonts w:eastAsia="Times New Roman" w:cs="Arial"/>
      <w:bCs/>
      <w:noProof/>
      <w:sz w:val="14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34A8A"/>
    <w:rPr>
      <w:rFonts w:ascii="Tahoma" w:eastAsia="Times New Roman" w:hAnsi="Tahoma" w:cs="Tahoma"/>
      <w:noProof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34A8A"/>
    <w:rPr>
      <w:rFonts w:ascii="Tahoma" w:hAnsi="Tahoma" w:cs="Tahoma"/>
      <w:noProof/>
      <w:sz w:val="16"/>
      <w:szCs w:val="16"/>
    </w:rPr>
  </w:style>
  <w:style w:type="character" w:styleId="Fett">
    <w:name w:val="Strong"/>
    <w:basedOn w:val="Absatz-Standardschriftart"/>
    <w:uiPriority w:val="22"/>
    <w:qFormat/>
    <w:rsid w:val="00CB738C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rsid w:val="0035566F"/>
    <w:rPr>
      <w:rFonts w:ascii="Arial" w:hAnsi="Arial"/>
      <w:sz w:val="22"/>
    </w:rPr>
  </w:style>
  <w:style w:type="paragraph" w:styleId="StandardWeb">
    <w:name w:val="Normal (Web)"/>
    <w:basedOn w:val="Standard"/>
    <w:uiPriority w:val="99"/>
    <w:unhideWhenUsed/>
    <w:rsid w:val="004712E8"/>
    <w:pPr>
      <w:spacing w:before="100" w:beforeAutospacing="1" w:after="240"/>
    </w:pPr>
    <w:rPr>
      <w:rFonts w:ascii="Times New Roman" w:eastAsia="Times New Roman" w:hAnsi="Times New Roman"/>
      <w:szCs w:val="24"/>
      <w:lang w:val="en-GB"/>
    </w:rPr>
  </w:style>
  <w:style w:type="character" w:customStyle="1" w:styleId="FuzeileZchn">
    <w:name w:val="Fußzeile Zchn"/>
    <w:basedOn w:val="Absatz-Standardschriftart"/>
    <w:link w:val="Fuzeile"/>
    <w:semiHidden/>
    <w:rsid w:val="003A6817"/>
    <w:rPr>
      <w:rFonts w:ascii="Arial" w:hAnsi="Arial" w:cs="Arial"/>
      <w:noProof/>
      <w:sz w:val="22"/>
      <w:szCs w:val="24"/>
    </w:rPr>
  </w:style>
  <w:style w:type="paragraph" w:styleId="Listenabsatz">
    <w:name w:val="List Paragraph"/>
    <w:basedOn w:val="Standard"/>
    <w:uiPriority w:val="34"/>
    <w:qFormat/>
    <w:rsid w:val="0093268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3268B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123DC"/>
    <w:rPr>
      <w:color w:val="800080" w:themeColor="followedHyperlink"/>
      <w:u w:val="single"/>
    </w:rPr>
  </w:style>
  <w:style w:type="paragraph" w:styleId="berarbeitung">
    <w:name w:val="Revision"/>
    <w:hidden/>
    <w:uiPriority w:val="71"/>
    <w:semiHidden/>
    <w:rsid w:val="00B65E81"/>
    <w:rPr>
      <w:rFonts w:ascii="Arial" w:eastAsia="Times" w:hAnsi="Arial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65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65E8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65E81"/>
    <w:rPr>
      <w:rFonts w:ascii="Arial" w:eastAsia="Times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5E8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5E81"/>
    <w:rPr>
      <w:rFonts w:ascii="Arial" w:eastAsia="Times" w:hAnsi="Arial"/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F5D41"/>
    <w:rPr>
      <w:color w:val="605E5C"/>
      <w:shd w:val="clear" w:color="auto" w:fill="E1DFDD"/>
    </w:rPr>
  </w:style>
  <w:style w:type="character" w:customStyle="1" w:styleId="Erwhnung1">
    <w:name w:val="Erwähnung1"/>
    <w:basedOn w:val="Absatz-Standardschriftart"/>
    <w:uiPriority w:val="99"/>
    <w:unhideWhenUsed/>
    <w:rsid w:val="001261A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99464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9974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6361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8148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0380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4345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69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8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oerber-pharma.c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KAG_Communications\01_K&#246;rber%20AG\02_Communications\30_CD_CI_Vorgaben\30_Vorlagen\2019-02_Vorlage_Pressemitteilung%20K&#246;rber%20AG_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EB05A29BC5D84FBCC519E9FC9CF8D1" ma:contentTypeVersion="38" ma:contentTypeDescription="Ein neues Dokument erstellen." ma:contentTypeScope="" ma:versionID="0552c760ffb077369bf8b988a67da106">
  <xsd:schema xmlns:xsd="http://www.w3.org/2001/XMLSchema" xmlns:xs="http://www.w3.org/2001/XMLSchema" xmlns:p="http://schemas.microsoft.com/office/2006/metadata/properties" xmlns:ns2="4b9e2702-fb0c-41ba-93a0-12a061892c49" xmlns:ns3="f11d121d-f202-4ea4-901f-18147d4da41e" xmlns:ns4="3954f1ac-9df6-4778-98b8-7ad4fbf743aa" targetNamespace="http://schemas.microsoft.com/office/2006/metadata/properties" ma:root="true" ma:fieldsID="0bdaf154695f5260b1b40985dad7a400" ns2:_="" ns3:_="" ns4:_="">
    <xsd:import namespace="4b9e2702-fb0c-41ba-93a0-12a061892c49"/>
    <xsd:import namespace="f11d121d-f202-4ea4-901f-18147d4da41e"/>
    <xsd:import namespace="3954f1ac-9df6-4778-98b8-7ad4fbf74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ObjectDetectorVersion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e2702-fb0c-41ba-93a0-12a061892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d121d-f202-4ea4-901f-18147d4da41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bbfcb2a7-71fd-4477-97c7-c21edcdf5335}" ma:internalName="TaxCatchAll" ma:showField="CatchAllData" ma:web="f11d121d-f202-4ea4-901f-18147d4da4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4f1ac-9df6-4778-98b8-7ad4fbf743a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4d643c87-8475-4bb8-9a4c-73f2453193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4f1ac-9df6-4778-98b8-7ad4fbf743aa">
      <Terms xmlns="http://schemas.microsoft.com/office/infopath/2007/PartnerControls"/>
    </lcf76f155ced4ddcb4097134ff3c332f>
    <TaxCatchAll xmlns="f11d121d-f202-4ea4-901f-18147d4da41e" xsi:nil="true"/>
  </documentManagement>
</p:properties>
</file>

<file path=customXml/itemProps1.xml><?xml version="1.0" encoding="utf-8"?>
<ds:datastoreItem xmlns:ds="http://schemas.openxmlformats.org/officeDocument/2006/customXml" ds:itemID="{627B5A16-4A05-4409-A8E9-2AB080D721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0E3548-3C63-491A-88C1-A145C80948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017884-3C2A-4A1A-A33B-628E5C569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9e2702-fb0c-41ba-93a0-12a061892c49"/>
    <ds:schemaRef ds:uri="f11d121d-f202-4ea4-901f-18147d4da41e"/>
    <ds:schemaRef ds:uri="3954f1ac-9df6-4778-98b8-7ad4fbf74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CFD063-102B-44F2-B9CF-CC08243B2AB9}">
  <ds:schemaRefs>
    <ds:schemaRef ds:uri="http://schemas.microsoft.com/office/2006/metadata/properties"/>
    <ds:schemaRef ds:uri="http://schemas.microsoft.com/office/infopath/2007/PartnerControls"/>
    <ds:schemaRef ds:uri="3954f1ac-9df6-4778-98b8-7ad4fbf743aa"/>
    <ds:schemaRef ds:uri="f11d121d-f202-4ea4-901f-18147d4da4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2019-02_Vorlage_Pressemitteilung Körber AG_DE.dotx</Template>
  <TotalTime>0</TotalTime>
  <Pages>4</Pages>
  <Words>259</Words>
  <Characters>2261</Characters>
  <Application>Microsoft Office Word</Application>
  <DocSecurity>0</DocSecurity>
  <Lines>25</Lines>
  <Paragraphs>28</Paragraphs>
  <ScaleCrop>false</ScaleCrop>
  <Company>Hauni Maschinenbau AG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Betreffzeile: Arial Bold 10 pt</dc:title>
  <dc:subject/>
  <dc:creator>Lena Wouters</dc:creator>
  <cp:keywords/>
  <cp:lastModifiedBy>Jens Heggen</cp:lastModifiedBy>
  <cp:revision>15</cp:revision>
  <cp:lastPrinted>2025-05-14T06:27:00Z</cp:lastPrinted>
  <dcterms:created xsi:type="dcterms:W3CDTF">2025-05-14T06:36:00Z</dcterms:created>
  <dcterms:modified xsi:type="dcterms:W3CDTF">2025-05-20T09:25:00Z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0x01010079EB05A29BC5D84FBCC519E9FC9CF8D1</vt:lpwstr>
  </property>
  <property fmtid="{D5CDD505-2E9C-101B-9397-08002B2CF9AE}" pid="3" name="MediaServiceImageTags">
    <vt:lpwstr/>
  </property>
</Properties>
</file>