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A9F126D" w14:textId="55B2DC97" w:rsidR="00FA0E81" w:rsidRPr="00FA0E81" w:rsidRDefault="00FA0E81" w:rsidP="00FA0E81">
      <w:pPr>
        <w:pStyle w:val="Header"/>
        <w:spacing w:line="276" w:lineRule="auto"/>
        <w:rPr>
          <w:b/>
          <w:sz w:val="32"/>
          <w:szCs w:val="32"/>
          <w:lang w:val="en-US"/>
        </w:rPr>
      </w:pPr>
      <w:r w:rsidRPr="00FA0E81">
        <w:rPr>
          <w:b/>
          <w:sz w:val="32"/>
          <w:szCs w:val="32"/>
          <w:lang w:val="en-US"/>
        </w:rPr>
        <w:t>Connext Asia: Körber brings pharma</w:t>
      </w:r>
      <w:r>
        <w:rPr>
          <w:b/>
          <w:sz w:val="32"/>
          <w:szCs w:val="32"/>
          <w:lang w:val="en-US"/>
        </w:rPr>
        <w:t xml:space="preserve"> </w:t>
      </w:r>
      <w:r w:rsidRPr="00FA0E81">
        <w:rPr>
          <w:b/>
          <w:sz w:val="32"/>
          <w:szCs w:val="32"/>
          <w:lang w:val="en-US"/>
        </w:rPr>
        <w:t>MES users in Asia-Pacific together virtually</w:t>
      </w:r>
    </w:p>
    <w:p w14:paraId="2BA86466" w14:textId="77777777" w:rsidR="005F2625" w:rsidRPr="00FA0E81" w:rsidRDefault="005F2625" w:rsidP="005F2625">
      <w:pPr>
        <w:spacing w:line="276" w:lineRule="auto"/>
        <w:rPr>
          <w:sz w:val="22"/>
          <w:szCs w:val="22"/>
          <w:lang w:val="en-US"/>
        </w:rPr>
      </w:pPr>
    </w:p>
    <w:p w14:paraId="7620691B" w14:textId="26BF0AEB" w:rsidR="005F2625" w:rsidRDefault="005F2625" w:rsidP="005F2625">
      <w:pPr>
        <w:spacing w:line="276" w:lineRule="auto"/>
        <w:rPr>
          <w:b/>
          <w:sz w:val="22"/>
          <w:szCs w:val="22"/>
          <w:lang w:val="en-US"/>
        </w:rPr>
      </w:pPr>
      <w:r w:rsidRPr="006231D2">
        <w:rPr>
          <w:b/>
          <w:sz w:val="22"/>
          <w:szCs w:val="22"/>
          <w:lang w:val="en-US"/>
        </w:rPr>
        <w:t>Lüneburg, Germany</w:t>
      </w:r>
      <w:r>
        <w:rPr>
          <w:b/>
          <w:sz w:val="22"/>
          <w:szCs w:val="22"/>
          <w:lang w:val="en-US"/>
        </w:rPr>
        <w:t xml:space="preserve"> / Bangkok, Thailand, </w:t>
      </w:r>
      <w:r w:rsidR="00070A56">
        <w:rPr>
          <w:b/>
          <w:sz w:val="22"/>
          <w:szCs w:val="22"/>
          <w:lang w:val="en-US"/>
        </w:rPr>
        <w:t>13</w:t>
      </w:r>
      <w:r>
        <w:rPr>
          <w:b/>
          <w:sz w:val="22"/>
          <w:szCs w:val="22"/>
          <w:lang w:val="en-US"/>
        </w:rPr>
        <w:t xml:space="preserve"> </w:t>
      </w:r>
      <w:r w:rsidR="009426E1">
        <w:rPr>
          <w:b/>
          <w:sz w:val="22"/>
          <w:szCs w:val="22"/>
          <w:lang w:val="en-US"/>
        </w:rPr>
        <w:t xml:space="preserve">October </w:t>
      </w:r>
      <w:r w:rsidRPr="006231D2">
        <w:rPr>
          <w:b/>
          <w:sz w:val="22"/>
          <w:szCs w:val="22"/>
          <w:lang w:val="en-US"/>
        </w:rPr>
        <w:t xml:space="preserve">2021. Pharma, biotech and cell &amp; gene companies who use Werum PAS-X MES as well as those who are interested in manufacturing IT solutions to digitize their production are </w:t>
      </w:r>
      <w:r w:rsidR="009426E1">
        <w:rPr>
          <w:b/>
          <w:sz w:val="22"/>
          <w:szCs w:val="22"/>
          <w:lang w:val="en-US"/>
        </w:rPr>
        <w:t>invited to Connext Asia 2021 – T</w:t>
      </w:r>
      <w:r w:rsidRPr="006231D2">
        <w:rPr>
          <w:b/>
          <w:sz w:val="22"/>
          <w:szCs w:val="22"/>
          <w:lang w:val="en-US"/>
        </w:rPr>
        <w:t xml:space="preserve">he virtual Pharma Software Summit by </w:t>
      </w:r>
      <w:r w:rsidR="00FA0E81">
        <w:rPr>
          <w:b/>
          <w:sz w:val="22"/>
          <w:szCs w:val="22"/>
          <w:lang w:val="en-US"/>
        </w:rPr>
        <w:t>Körber</w:t>
      </w:r>
      <w:r w:rsidRPr="006231D2">
        <w:rPr>
          <w:b/>
          <w:sz w:val="22"/>
          <w:szCs w:val="22"/>
          <w:lang w:val="en-US"/>
        </w:rPr>
        <w:t>.</w:t>
      </w:r>
    </w:p>
    <w:p w14:paraId="546D2FA9" w14:textId="77777777" w:rsidR="005F2625" w:rsidRDefault="005F2625" w:rsidP="005F2625">
      <w:pPr>
        <w:spacing w:line="276" w:lineRule="auto"/>
        <w:rPr>
          <w:b/>
          <w:sz w:val="22"/>
          <w:szCs w:val="22"/>
          <w:lang w:val="en-US"/>
        </w:rPr>
      </w:pPr>
    </w:p>
    <w:p w14:paraId="7BCA5429" w14:textId="141F5EE1" w:rsidR="005F2625" w:rsidRDefault="005F2625" w:rsidP="005F2625">
      <w:pPr>
        <w:spacing w:line="276" w:lineRule="auto"/>
        <w:rPr>
          <w:sz w:val="22"/>
          <w:szCs w:val="22"/>
          <w:lang w:val="en-US"/>
        </w:rPr>
      </w:pPr>
      <w:r w:rsidRPr="006231D2">
        <w:rPr>
          <w:sz w:val="22"/>
          <w:szCs w:val="22"/>
          <w:lang w:val="en-US"/>
        </w:rPr>
        <w:t>The five-day-conference from 22-26 November 2021 will take place as a virtual online event</w:t>
      </w:r>
      <w:r w:rsidR="008B444D">
        <w:rPr>
          <w:sz w:val="22"/>
          <w:szCs w:val="22"/>
          <w:lang w:val="en-US"/>
        </w:rPr>
        <w:t>. S</w:t>
      </w:r>
      <w:r>
        <w:rPr>
          <w:sz w:val="22"/>
          <w:szCs w:val="22"/>
          <w:lang w:val="en-US"/>
        </w:rPr>
        <w:t xml:space="preserve">ucceeding the </w:t>
      </w:r>
      <w:r w:rsidRPr="006231D2">
        <w:rPr>
          <w:sz w:val="22"/>
          <w:szCs w:val="22"/>
          <w:lang w:val="en-US"/>
        </w:rPr>
        <w:t>previous Manufacturing Excellence Day</w:t>
      </w:r>
      <w:r w:rsidR="007F7021">
        <w:rPr>
          <w:sz w:val="22"/>
          <w:szCs w:val="22"/>
          <w:lang w:val="en-US"/>
        </w:rPr>
        <w:t>s</w:t>
      </w:r>
      <w:r>
        <w:rPr>
          <w:sz w:val="22"/>
          <w:szCs w:val="22"/>
          <w:lang w:val="en-US"/>
        </w:rPr>
        <w:t xml:space="preserve"> and PAS-X User Group Meeting</w:t>
      </w:r>
      <w:r w:rsidR="009426E1">
        <w:rPr>
          <w:sz w:val="22"/>
          <w:szCs w:val="22"/>
          <w:lang w:val="en-US"/>
        </w:rPr>
        <w:t xml:space="preserve">s </w:t>
      </w:r>
      <w:r w:rsidR="008B444D">
        <w:rPr>
          <w:sz w:val="22"/>
          <w:szCs w:val="22"/>
          <w:lang w:val="en-US"/>
        </w:rPr>
        <w:t xml:space="preserve">it </w:t>
      </w:r>
      <w:r w:rsidR="008B444D" w:rsidRPr="008B444D">
        <w:rPr>
          <w:sz w:val="22"/>
          <w:szCs w:val="22"/>
          <w:lang w:val="en-US"/>
        </w:rPr>
        <w:t xml:space="preserve">is the </w:t>
      </w:r>
      <w:r w:rsidR="008B444D">
        <w:rPr>
          <w:sz w:val="22"/>
          <w:szCs w:val="22"/>
          <w:lang w:val="en-US"/>
        </w:rPr>
        <w:t>p</w:t>
      </w:r>
      <w:r w:rsidR="008B444D" w:rsidRPr="008B444D">
        <w:rPr>
          <w:sz w:val="22"/>
          <w:szCs w:val="22"/>
          <w:lang w:val="en-US"/>
        </w:rPr>
        <w:t>harma</w:t>
      </w:r>
      <w:r w:rsidR="008B444D">
        <w:rPr>
          <w:sz w:val="22"/>
          <w:szCs w:val="22"/>
          <w:lang w:val="en-US"/>
        </w:rPr>
        <w:t xml:space="preserve"> </w:t>
      </w:r>
      <w:r w:rsidR="008B444D" w:rsidRPr="008B444D">
        <w:rPr>
          <w:sz w:val="22"/>
          <w:szCs w:val="22"/>
          <w:lang w:val="en-US"/>
        </w:rPr>
        <w:t>MES industry event in Asia.</w:t>
      </w:r>
      <w:r w:rsidR="008B444D">
        <w:rPr>
          <w:sz w:val="22"/>
          <w:szCs w:val="22"/>
          <w:lang w:val="en-US"/>
        </w:rPr>
        <w:t xml:space="preserve"> </w:t>
      </w:r>
      <w:r>
        <w:rPr>
          <w:sz w:val="22"/>
          <w:szCs w:val="22"/>
          <w:lang w:val="en-US"/>
        </w:rPr>
        <w:t xml:space="preserve">Körber Business Area Pharma </w:t>
      </w:r>
      <w:r w:rsidRPr="006231D2">
        <w:rPr>
          <w:sz w:val="22"/>
          <w:szCs w:val="22"/>
          <w:lang w:val="en-US"/>
        </w:rPr>
        <w:t xml:space="preserve">will host </w:t>
      </w:r>
      <w:r>
        <w:rPr>
          <w:sz w:val="22"/>
          <w:szCs w:val="22"/>
          <w:lang w:val="en-US"/>
        </w:rPr>
        <w:t xml:space="preserve">five </w:t>
      </w:r>
      <w:r w:rsidRPr="006231D2">
        <w:rPr>
          <w:sz w:val="22"/>
          <w:szCs w:val="22"/>
          <w:lang w:val="en-US"/>
        </w:rPr>
        <w:t>different episodes</w:t>
      </w:r>
      <w:r w:rsidR="007F7021">
        <w:rPr>
          <w:sz w:val="22"/>
          <w:szCs w:val="22"/>
          <w:lang w:val="en-US"/>
        </w:rPr>
        <w:t xml:space="preserve"> on five days, each </w:t>
      </w:r>
      <w:r w:rsidRPr="006231D2">
        <w:rPr>
          <w:sz w:val="22"/>
          <w:szCs w:val="22"/>
          <w:lang w:val="en-US"/>
        </w:rPr>
        <w:t xml:space="preserve">dedicated to </w:t>
      </w:r>
      <w:r w:rsidR="007F7021">
        <w:rPr>
          <w:sz w:val="22"/>
          <w:szCs w:val="22"/>
          <w:lang w:val="en-US"/>
        </w:rPr>
        <w:t xml:space="preserve">a specific </w:t>
      </w:r>
      <w:r w:rsidRPr="006231D2">
        <w:rPr>
          <w:sz w:val="22"/>
          <w:szCs w:val="22"/>
          <w:lang w:val="en-US"/>
        </w:rPr>
        <w:t>region in the Asia Pacific</w:t>
      </w:r>
      <w:r w:rsidR="007F7021">
        <w:rPr>
          <w:sz w:val="22"/>
          <w:szCs w:val="22"/>
          <w:lang w:val="en-US"/>
        </w:rPr>
        <w:t xml:space="preserve">: </w:t>
      </w:r>
      <w:r w:rsidRPr="006231D2">
        <w:rPr>
          <w:sz w:val="22"/>
          <w:szCs w:val="22"/>
          <w:lang w:val="en-US"/>
        </w:rPr>
        <w:t>Indonesia, Thailand, South Korea, Japan</w:t>
      </w:r>
      <w:r w:rsidR="007F7021">
        <w:rPr>
          <w:sz w:val="22"/>
          <w:szCs w:val="22"/>
          <w:lang w:val="en-US"/>
        </w:rPr>
        <w:t xml:space="preserve">, </w:t>
      </w:r>
      <w:r w:rsidRPr="006231D2">
        <w:rPr>
          <w:sz w:val="22"/>
          <w:szCs w:val="22"/>
          <w:lang w:val="en-US"/>
        </w:rPr>
        <w:t>Singapore</w:t>
      </w:r>
      <w:r w:rsidR="007F7021">
        <w:rPr>
          <w:sz w:val="22"/>
          <w:szCs w:val="22"/>
          <w:lang w:val="en-US"/>
        </w:rPr>
        <w:t>/</w:t>
      </w:r>
      <w:r w:rsidRPr="006231D2">
        <w:rPr>
          <w:sz w:val="22"/>
          <w:szCs w:val="22"/>
          <w:lang w:val="en-US"/>
        </w:rPr>
        <w:t xml:space="preserve">South East Asia </w:t>
      </w:r>
      <w:r>
        <w:rPr>
          <w:sz w:val="22"/>
          <w:szCs w:val="22"/>
          <w:lang w:val="en-US"/>
        </w:rPr>
        <w:t xml:space="preserve">and </w:t>
      </w:r>
      <w:r w:rsidRPr="006231D2">
        <w:rPr>
          <w:sz w:val="22"/>
          <w:szCs w:val="22"/>
          <w:lang w:val="en-US"/>
        </w:rPr>
        <w:t>India</w:t>
      </w:r>
      <w:r w:rsidR="007F7021">
        <w:rPr>
          <w:sz w:val="22"/>
          <w:szCs w:val="22"/>
          <w:lang w:val="en-US"/>
        </w:rPr>
        <w:t xml:space="preserve">. </w:t>
      </w:r>
      <w:r w:rsidR="00912ABD">
        <w:rPr>
          <w:sz w:val="22"/>
          <w:szCs w:val="22"/>
          <w:lang w:val="en-US"/>
        </w:rPr>
        <w:t xml:space="preserve">The </w:t>
      </w:r>
      <w:r w:rsidR="00912ABD" w:rsidRPr="00912ABD">
        <w:rPr>
          <w:sz w:val="22"/>
          <w:szCs w:val="22"/>
          <w:lang w:val="en-US"/>
        </w:rPr>
        <w:t xml:space="preserve">sessions </w:t>
      </w:r>
      <w:r w:rsidR="00912ABD">
        <w:rPr>
          <w:sz w:val="22"/>
          <w:szCs w:val="22"/>
          <w:lang w:val="en-US"/>
        </w:rPr>
        <w:t xml:space="preserve">will be </w:t>
      </w:r>
      <w:r w:rsidR="00912ABD" w:rsidRPr="00912ABD">
        <w:rPr>
          <w:sz w:val="22"/>
          <w:szCs w:val="22"/>
          <w:lang w:val="en-US"/>
        </w:rPr>
        <w:t>conducted in local languages</w:t>
      </w:r>
      <w:r w:rsidR="00912ABD">
        <w:rPr>
          <w:sz w:val="22"/>
          <w:szCs w:val="22"/>
          <w:lang w:val="en-US"/>
        </w:rPr>
        <w:t>:</w:t>
      </w:r>
    </w:p>
    <w:p w14:paraId="3CB1AE00" w14:textId="3B859260" w:rsidR="00912ABD" w:rsidRDefault="00912ABD" w:rsidP="005F2625">
      <w:pPr>
        <w:spacing w:line="276" w:lineRule="auto"/>
        <w:rPr>
          <w:sz w:val="22"/>
          <w:szCs w:val="22"/>
          <w:lang w:val="en-US"/>
        </w:rPr>
      </w:pPr>
    </w:p>
    <w:p w14:paraId="0E4D49B7" w14:textId="7DF808CE" w:rsidR="00912ABD" w:rsidRPr="007B6E3A" w:rsidRDefault="00912ABD" w:rsidP="007B6E3A">
      <w:pPr>
        <w:pStyle w:val="ListParagraph"/>
        <w:numPr>
          <w:ilvl w:val="0"/>
          <w:numId w:val="5"/>
        </w:numPr>
        <w:spacing w:line="276" w:lineRule="auto"/>
        <w:rPr>
          <w:sz w:val="22"/>
          <w:szCs w:val="22"/>
          <w:lang w:val="en-US"/>
        </w:rPr>
      </w:pPr>
      <w:r w:rsidRPr="007B6E3A">
        <w:rPr>
          <w:sz w:val="22"/>
          <w:szCs w:val="22"/>
          <w:lang w:val="en-US"/>
        </w:rPr>
        <w:t>22 November, Episode 1: Indonesia (in Bahasa Indonesia language)</w:t>
      </w:r>
    </w:p>
    <w:p w14:paraId="073735BC" w14:textId="22D3BE66" w:rsidR="00912ABD" w:rsidRPr="007B6E3A" w:rsidRDefault="00912ABD" w:rsidP="007B6E3A">
      <w:pPr>
        <w:pStyle w:val="ListParagraph"/>
        <w:numPr>
          <w:ilvl w:val="0"/>
          <w:numId w:val="5"/>
        </w:numPr>
        <w:spacing w:line="276" w:lineRule="auto"/>
        <w:rPr>
          <w:sz w:val="22"/>
          <w:szCs w:val="22"/>
          <w:lang w:val="en-US"/>
        </w:rPr>
      </w:pPr>
      <w:r w:rsidRPr="007B6E3A">
        <w:rPr>
          <w:sz w:val="22"/>
          <w:szCs w:val="22"/>
          <w:lang w:val="en-US"/>
        </w:rPr>
        <w:t>23 November, Episode 2: Thailand (in Thai)</w:t>
      </w:r>
    </w:p>
    <w:p w14:paraId="303C224D" w14:textId="63883D86" w:rsidR="00912ABD" w:rsidRPr="007B6E3A" w:rsidRDefault="00912ABD" w:rsidP="007B6E3A">
      <w:pPr>
        <w:pStyle w:val="ListParagraph"/>
        <w:numPr>
          <w:ilvl w:val="0"/>
          <w:numId w:val="5"/>
        </w:numPr>
        <w:spacing w:line="276" w:lineRule="auto"/>
        <w:rPr>
          <w:sz w:val="22"/>
          <w:szCs w:val="22"/>
          <w:lang w:val="en-US"/>
        </w:rPr>
      </w:pPr>
      <w:r w:rsidRPr="007B6E3A">
        <w:rPr>
          <w:sz w:val="22"/>
          <w:szCs w:val="22"/>
          <w:lang w:val="en-US"/>
        </w:rPr>
        <w:t>24 November, Episode 3: South Korea (in Korean)</w:t>
      </w:r>
    </w:p>
    <w:p w14:paraId="7CAD2860" w14:textId="0F41E932" w:rsidR="00912ABD" w:rsidRPr="007B6E3A" w:rsidRDefault="00912ABD" w:rsidP="007B6E3A">
      <w:pPr>
        <w:pStyle w:val="ListParagraph"/>
        <w:numPr>
          <w:ilvl w:val="0"/>
          <w:numId w:val="5"/>
        </w:numPr>
        <w:spacing w:line="276" w:lineRule="auto"/>
        <w:rPr>
          <w:sz w:val="22"/>
          <w:szCs w:val="22"/>
          <w:lang w:val="en-US"/>
        </w:rPr>
      </w:pPr>
      <w:r w:rsidRPr="007B6E3A">
        <w:rPr>
          <w:sz w:val="22"/>
          <w:szCs w:val="22"/>
          <w:lang w:val="en-US"/>
        </w:rPr>
        <w:t>25 November, Episode 4: Japan (in Japanese)</w:t>
      </w:r>
    </w:p>
    <w:p w14:paraId="6E9BCFBE" w14:textId="12734BAE" w:rsidR="00912ABD" w:rsidRPr="007B6E3A" w:rsidRDefault="00912ABD" w:rsidP="007B6E3A">
      <w:pPr>
        <w:pStyle w:val="ListParagraph"/>
        <w:numPr>
          <w:ilvl w:val="0"/>
          <w:numId w:val="5"/>
        </w:numPr>
        <w:spacing w:line="276" w:lineRule="auto"/>
        <w:rPr>
          <w:sz w:val="22"/>
          <w:szCs w:val="22"/>
          <w:lang w:val="en-US"/>
        </w:rPr>
      </w:pPr>
      <w:r w:rsidRPr="007B6E3A">
        <w:rPr>
          <w:sz w:val="22"/>
          <w:szCs w:val="22"/>
          <w:lang w:val="en-US"/>
        </w:rPr>
        <w:t>26 November, Episode 5: Singapore/S</w:t>
      </w:r>
      <w:r w:rsidR="009426E1">
        <w:rPr>
          <w:sz w:val="22"/>
          <w:szCs w:val="22"/>
          <w:lang w:val="en-US"/>
        </w:rPr>
        <w:t xml:space="preserve">outh East Asia </w:t>
      </w:r>
      <w:r w:rsidRPr="007B6E3A">
        <w:rPr>
          <w:sz w:val="22"/>
          <w:szCs w:val="22"/>
          <w:lang w:val="en-US"/>
        </w:rPr>
        <w:t>&amp; India (in English)</w:t>
      </w:r>
    </w:p>
    <w:p w14:paraId="1C0BAD12" w14:textId="77777777" w:rsidR="005F2625" w:rsidRPr="006231D2" w:rsidRDefault="005F2625" w:rsidP="005F2625">
      <w:pPr>
        <w:spacing w:line="276" w:lineRule="auto"/>
        <w:rPr>
          <w:sz w:val="22"/>
          <w:szCs w:val="22"/>
          <w:lang w:val="en-US"/>
        </w:rPr>
      </w:pPr>
    </w:p>
    <w:p w14:paraId="06FB4EE7" w14:textId="244619BB" w:rsidR="005F2625" w:rsidRDefault="005F2625" w:rsidP="005F2625">
      <w:pPr>
        <w:spacing w:line="276" w:lineRule="auto"/>
        <w:rPr>
          <w:sz w:val="22"/>
          <w:szCs w:val="22"/>
          <w:lang w:val="en-US"/>
        </w:rPr>
      </w:pPr>
      <w:r w:rsidRPr="006231D2">
        <w:rPr>
          <w:sz w:val="22"/>
          <w:szCs w:val="22"/>
          <w:lang w:val="en-US"/>
        </w:rPr>
        <w:t>“We look forward to meeting online with all pharma and biotech industry experts from Asia Pacific,” says Teerapong Cheepchol, President Software</w:t>
      </w:r>
      <w:r w:rsidR="00070A56">
        <w:rPr>
          <w:sz w:val="22"/>
          <w:szCs w:val="22"/>
          <w:lang w:val="en-US"/>
        </w:rPr>
        <w:t xml:space="preserve"> Asia</w:t>
      </w:r>
      <w:r w:rsidRPr="006231D2">
        <w:rPr>
          <w:sz w:val="22"/>
          <w:szCs w:val="22"/>
          <w:lang w:val="en-US"/>
        </w:rPr>
        <w:t xml:space="preserve">, </w:t>
      </w:r>
      <w:proofErr w:type="gramStart"/>
      <w:r w:rsidRPr="006231D2">
        <w:rPr>
          <w:sz w:val="22"/>
          <w:szCs w:val="22"/>
          <w:lang w:val="en-US"/>
        </w:rPr>
        <w:t>Körber</w:t>
      </w:r>
      <w:proofErr w:type="gramEnd"/>
      <w:r w:rsidRPr="006231D2">
        <w:rPr>
          <w:sz w:val="22"/>
          <w:szCs w:val="22"/>
          <w:lang w:val="en-US"/>
        </w:rPr>
        <w:t xml:space="preserve"> Business Area Pharma. “</w:t>
      </w:r>
      <w:r w:rsidR="00912ABD">
        <w:rPr>
          <w:sz w:val="22"/>
          <w:szCs w:val="22"/>
          <w:lang w:val="en-US"/>
        </w:rPr>
        <w:t>Our best</w:t>
      </w:r>
      <w:r w:rsidR="00AF0F87">
        <w:rPr>
          <w:sz w:val="22"/>
          <w:szCs w:val="22"/>
          <w:lang w:val="en-US"/>
        </w:rPr>
        <w:t>-</w:t>
      </w:r>
      <w:r w:rsidR="00912ABD">
        <w:rPr>
          <w:sz w:val="22"/>
          <w:szCs w:val="22"/>
          <w:lang w:val="en-US"/>
        </w:rPr>
        <w:t>in</w:t>
      </w:r>
      <w:r w:rsidR="00AF0F87">
        <w:rPr>
          <w:sz w:val="22"/>
          <w:szCs w:val="22"/>
          <w:lang w:val="en-US"/>
        </w:rPr>
        <w:t>-</w:t>
      </w:r>
      <w:r w:rsidR="00912ABD">
        <w:rPr>
          <w:sz w:val="22"/>
          <w:szCs w:val="22"/>
          <w:lang w:val="en-US"/>
        </w:rPr>
        <w:t xml:space="preserve">class program is </w:t>
      </w:r>
      <w:r w:rsidR="007B6E3A">
        <w:rPr>
          <w:sz w:val="22"/>
          <w:szCs w:val="22"/>
          <w:lang w:val="en-US"/>
        </w:rPr>
        <w:t xml:space="preserve">localized and </w:t>
      </w:r>
      <w:r w:rsidR="00912ABD">
        <w:rPr>
          <w:sz w:val="22"/>
          <w:szCs w:val="22"/>
          <w:lang w:val="en-US"/>
        </w:rPr>
        <w:t>tailor-made for each region in the Asia Pacific</w:t>
      </w:r>
      <w:r w:rsidR="007B6E3A">
        <w:rPr>
          <w:sz w:val="22"/>
          <w:szCs w:val="22"/>
          <w:lang w:val="en-US"/>
        </w:rPr>
        <w:t xml:space="preserve"> with the aim to better support our customers.</w:t>
      </w:r>
      <w:r w:rsidR="00912ABD">
        <w:rPr>
          <w:sz w:val="22"/>
          <w:szCs w:val="22"/>
          <w:lang w:val="en-US"/>
        </w:rPr>
        <w:t xml:space="preserve"> </w:t>
      </w:r>
      <w:r w:rsidRPr="006231D2">
        <w:rPr>
          <w:sz w:val="22"/>
          <w:szCs w:val="22"/>
          <w:lang w:val="en-US"/>
        </w:rPr>
        <w:t xml:space="preserve">Join us and find out more about our software solutions and how they help digitize </w:t>
      </w:r>
      <w:r>
        <w:rPr>
          <w:sz w:val="22"/>
          <w:szCs w:val="22"/>
          <w:lang w:val="en-US"/>
        </w:rPr>
        <w:t xml:space="preserve">the </w:t>
      </w:r>
      <w:r w:rsidRPr="006231D2">
        <w:rPr>
          <w:sz w:val="22"/>
          <w:szCs w:val="22"/>
          <w:lang w:val="en-US"/>
        </w:rPr>
        <w:t>pharma, biotech and cell &amp; gene therapy production.”</w:t>
      </w:r>
    </w:p>
    <w:p w14:paraId="029B62E8" w14:textId="77777777" w:rsidR="00AF0F87" w:rsidRDefault="00AF0F87" w:rsidP="005F2625">
      <w:pPr>
        <w:spacing w:line="276" w:lineRule="auto"/>
        <w:rPr>
          <w:sz w:val="22"/>
          <w:szCs w:val="22"/>
          <w:lang w:val="en-US"/>
        </w:rPr>
      </w:pPr>
    </w:p>
    <w:p w14:paraId="720EB2B5" w14:textId="3B675DCC" w:rsidR="005F2625" w:rsidRDefault="005D6D5D" w:rsidP="005F2625">
      <w:pPr>
        <w:spacing w:line="276" w:lineRule="auto"/>
        <w:rPr>
          <w:sz w:val="22"/>
          <w:szCs w:val="22"/>
          <w:lang w:val="en-US"/>
        </w:rPr>
      </w:pPr>
      <w:r>
        <w:rPr>
          <w:sz w:val="22"/>
          <w:szCs w:val="22"/>
          <w:lang w:val="en-US"/>
        </w:rPr>
        <w:t>“</w:t>
      </w:r>
      <w:r w:rsidR="00D356E9" w:rsidRPr="00D356E9">
        <w:rPr>
          <w:sz w:val="22"/>
          <w:szCs w:val="22"/>
          <w:lang w:val="en-US"/>
        </w:rPr>
        <w:t xml:space="preserve">Connext </w:t>
      </w:r>
      <w:r w:rsidR="00D356E9">
        <w:rPr>
          <w:sz w:val="22"/>
          <w:szCs w:val="22"/>
          <w:lang w:val="en-US"/>
        </w:rPr>
        <w:t xml:space="preserve">Asia </w:t>
      </w:r>
      <w:r w:rsidR="00D356E9" w:rsidRPr="00D356E9">
        <w:rPr>
          <w:sz w:val="22"/>
          <w:szCs w:val="22"/>
          <w:lang w:val="en-US"/>
        </w:rPr>
        <w:t xml:space="preserve">gives us </w:t>
      </w:r>
      <w:r>
        <w:rPr>
          <w:sz w:val="22"/>
          <w:szCs w:val="22"/>
          <w:lang w:val="en-US"/>
        </w:rPr>
        <w:t xml:space="preserve">the </w:t>
      </w:r>
      <w:r w:rsidR="00D356E9" w:rsidRPr="00D356E9">
        <w:rPr>
          <w:sz w:val="22"/>
          <w:szCs w:val="22"/>
          <w:lang w:val="en-US"/>
        </w:rPr>
        <w:t xml:space="preserve">opportunity to connect with our clients </w:t>
      </w:r>
      <w:r w:rsidR="00D356E9">
        <w:rPr>
          <w:sz w:val="22"/>
          <w:szCs w:val="22"/>
          <w:lang w:val="en-US"/>
        </w:rPr>
        <w:t xml:space="preserve">and </w:t>
      </w:r>
      <w:r>
        <w:rPr>
          <w:sz w:val="22"/>
          <w:szCs w:val="22"/>
          <w:lang w:val="en-US"/>
        </w:rPr>
        <w:t xml:space="preserve">Werum PAS-X MES </w:t>
      </w:r>
      <w:r w:rsidR="00D356E9">
        <w:rPr>
          <w:sz w:val="22"/>
          <w:szCs w:val="22"/>
          <w:lang w:val="en-US"/>
        </w:rPr>
        <w:t>users globally in the</w:t>
      </w:r>
      <w:r w:rsidR="00D356E9" w:rsidRPr="00D356E9">
        <w:rPr>
          <w:sz w:val="22"/>
          <w:szCs w:val="22"/>
          <w:lang w:val="en-US"/>
        </w:rPr>
        <w:t>s</w:t>
      </w:r>
      <w:r w:rsidR="00D356E9">
        <w:rPr>
          <w:sz w:val="22"/>
          <w:szCs w:val="22"/>
          <w:lang w:val="en-US"/>
        </w:rPr>
        <w:t>e</w:t>
      </w:r>
      <w:r w:rsidR="00D356E9" w:rsidRPr="00D356E9">
        <w:rPr>
          <w:sz w:val="22"/>
          <w:szCs w:val="22"/>
          <w:lang w:val="en-US"/>
        </w:rPr>
        <w:t xml:space="preserve"> extraordin</w:t>
      </w:r>
      <w:r>
        <w:rPr>
          <w:sz w:val="22"/>
          <w:szCs w:val="22"/>
          <w:lang w:val="en-US"/>
        </w:rPr>
        <w:t>ary times of global pandemic</w:t>
      </w:r>
      <w:r w:rsidR="00AF0F87">
        <w:rPr>
          <w:sz w:val="22"/>
          <w:szCs w:val="22"/>
          <w:lang w:val="en-US"/>
        </w:rPr>
        <w:t xml:space="preserve">. We can </w:t>
      </w:r>
      <w:r w:rsidR="00D356E9" w:rsidRPr="00D356E9">
        <w:rPr>
          <w:sz w:val="22"/>
          <w:szCs w:val="22"/>
          <w:lang w:val="en-US"/>
        </w:rPr>
        <w:t>exchange and share use cases and experiences</w:t>
      </w:r>
      <w:r w:rsidR="00D356E9">
        <w:rPr>
          <w:sz w:val="22"/>
          <w:szCs w:val="22"/>
          <w:lang w:val="en-US"/>
        </w:rPr>
        <w:t>,</w:t>
      </w:r>
      <w:r w:rsidR="00D356E9" w:rsidRPr="00D356E9">
        <w:rPr>
          <w:sz w:val="22"/>
          <w:szCs w:val="22"/>
          <w:lang w:val="en-US"/>
        </w:rPr>
        <w:t xml:space="preserve"> especially in the area of Pharma 4.0 in </w:t>
      </w:r>
      <w:r w:rsidR="001363D8">
        <w:rPr>
          <w:sz w:val="22"/>
          <w:szCs w:val="22"/>
          <w:lang w:val="en-US"/>
        </w:rPr>
        <w:t xml:space="preserve">the </w:t>
      </w:r>
      <w:r w:rsidR="00D356E9" w:rsidRPr="00D356E9">
        <w:rPr>
          <w:sz w:val="22"/>
          <w:szCs w:val="22"/>
          <w:lang w:val="en-US"/>
        </w:rPr>
        <w:t>qualified environment of pharmaceut</w:t>
      </w:r>
      <w:r w:rsidR="00D356E9">
        <w:rPr>
          <w:sz w:val="22"/>
          <w:szCs w:val="22"/>
          <w:lang w:val="en-US"/>
        </w:rPr>
        <w:t xml:space="preserve">ical manufacturing worldwide,” </w:t>
      </w:r>
      <w:r w:rsidR="001363D8">
        <w:rPr>
          <w:sz w:val="22"/>
          <w:szCs w:val="22"/>
          <w:lang w:val="en-US"/>
        </w:rPr>
        <w:t xml:space="preserve">adds </w:t>
      </w:r>
      <w:r w:rsidR="00D356E9">
        <w:rPr>
          <w:sz w:val="22"/>
          <w:szCs w:val="22"/>
          <w:lang w:val="en-US"/>
        </w:rPr>
        <w:t xml:space="preserve">Rajesh Vedak, President &amp; Managing Director Software </w:t>
      </w:r>
      <w:r w:rsidR="002B2A4F">
        <w:rPr>
          <w:sz w:val="22"/>
          <w:szCs w:val="22"/>
          <w:lang w:val="en-US"/>
        </w:rPr>
        <w:t xml:space="preserve">India </w:t>
      </w:r>
      <w:r w:rsidR="00D356E9">
        <w:rPr>
          <w:sz w:val="22"/>
          <w:szCs w:val="22"/>
          <w:lang w:val="en-US"/>
        </w:rPr>
        <w:t xml:space="preserve">at </w:t>
      </w:r>
      <w:r w:rsidR="002B2A4F" w:rsidRPr="006231D2">
        <w:rPr>
          <w:sz w:val="22"/>
          <w:szCs w:val="22"/>
          <w:lang w:val="en-US"/>
        </w:rPr>
        <w:t>Körber Business Area Pharma</w:t>
      </w:r>
      <w:r w:rsidR="00D356E9">
        <w:rPr>
          <w:sz w:val="22"/>
          <w:szCs w:val="22"/>
          <w:lang w:val="en-US"/>
        </w:rPr>
        <w:t>.</w:t>
      </w:r>
    </w:p>
    <w:p w14:paraId="202040F0" w14:textId="77777777" w:rsidR="00D356E9" w:rsidRPr="006231D2" w:rsidRDefault="00D356E9" w:rsidP="005F2625">
      <w:pPr>
        <w:spacing w:line="276" w:lineRule="auto"/>
        <w:rPr>
          <w:sz w:val="22"/>
          <w:szCs w:val="22"/>
          <w:lang w:val="en-US"/>
        </w:rPr>
      </w:pPr>
    </w:p>
    <w:p w14:paraId="38EAABD6" w14:textId="14F0BCD2" w:rsidR="005F2625" w:rsidRPr="006231D2" w:rsidRDefault="005F2625" w:rsidP="005F2625">
      <w:pPr>
        <w:spacing w:line="276" w:lineRule="auto"/>
        <w:rPr>
          <w:sz w:val="22"/>
          <w:szCs w:val="22"/>
          <w:lang w:val="en-US"/>
        </w:rPr>
      </w:pPr>
      <w:r w:rsidRPr="005F2625">
        <w:rPr>
          <w:sz w:val="22"/>
          <w:szCs w:val="22"/>
          <w:lang w:val="en-US"/>
        </w:rPr>
        <w:t>The virtual event is held under the theme “Elevat</w:t>
      </w:r>
      <w:r w:rsidR="004B1796">
        <w:rPr>
          <w:sz w:val="22"/>
          <w:szCs w:val="22"/>
          <w:lang w:val="en-US"/>
        </w:rPr>
        <w:t>e</w:t>
      </w:r>
      <w:r w:rsidRPr="005F2625">
        <w:rPr>
          <w:sz w:val="22"/>
          <w:szCs w:val="22"/>
          <w:lang w:val="en-US"/>
        </w:rPr>
        <w:t xml:space="preserve"> your business. </w:t>
      </w:r>
      <w:r w:rsidRPr="006231D2">
        <w:rPr>
          <w:sz w:val="22"/>
          <w:szCs w:val="22"/>
          <w:lang w:val="en-US"/>
        </w:rPr>
        <w:t>Together.” and offers a comprehensive program of best-practice case studies, product demonstrations, expert panel discussions and updates from regulatory authorities:</w:t>
      </w:r>
    </w:p>
    <w:p w14:paraId="1DCF01BE" w14:textId="77777777" w:rsidR="005F2625" w:rsidRPr="001C37EC" w:rsidRDefault="005F2625" w:rsidP="005F2625">
      <w:pPr>
        <w:spacing w:line="276" w:lineRule="auto"/>
        <w:rPr>
          <w:sz w:val="22"/>
          <w:szCs w:val="22"/>
          <w:lang w:val="en-US"/>
        </w:rPr>
      </w:pPr>
    </w:p>
    <w:p w14:paraId="29829710" w14:textId="77777777" w:rsidR="005F2625" w:rsidRPr="005F2625" w:rsidRDefault="005F2625" w:rsidP="005F2625">
      <w:pPr>
        <w:pStyle w:val="ListParagraph"/>
        <w:numPr>
          <w:ilvl w:val="0"/>
          <w:numId w:val="3"/>
        </w:numPr>
        <w:spacing w:line="276" w:lineRule="auto"/>
        <w:ind w:left="284" w:hanging="284"/>
        <w:rPr>
          <w:sz w:val="22"/>
          <w:szCs w:val="22"/>
          <w:lang w:val="en-US"/>
        </w:rPr>
      </w:pPr>
      <w:r w:rsidRPr="005F2625">
        <w:rPr>
          <w:sz w:val="22"/>
          <w:szCs w:val="22"/>
          <w:lang w:val="en-US"/>
        </w:rPr>
        <w:t>Products + Solutions</w:t>
      </w:r>
      <w:r w:rsidRPr="005F2625">
        <w:rPr>
          <w:sz w:val="22"/>
          <w:szCs w:val="22"/>
          <w:lang w:val="en-US"/>
        </w:rPr>
        <w:br/>
        <w:t>Stay up to date on the latest PAS-X manufacturing IT solutions to save time &amp; effort and avoid risk in pharmaceutical production</w:t>
      </w:r>
    </w:p>
    <w:p w14:paraId="11EA0DC4" w14:textId="7F1C8A07" w:rsidR="005F2625" w:rsidRPr="001C37EC" w:rsidRDefault="005F2625" w:rsidP="005F2625">
      <w:pPr>
        <w:pStyle w:val="ListParagraph"/>
        <w:numPr>
          <w:ilvl w:val="0"/>
          <w:numId w:val="3"/>
        </w:numPr>
        <w:spacing w:line="276" w:lineRule="auto"/>
        <w:ind w:left="284" w:hanging="284"/>
        <w:rPr>
          <w:sz w:val="22"/>
          <w:szCs w:val="22"/>
          <w:lang w:val="en-US"/>
        </w:rPr>
      </w:pPr>
      <w:r w:rsidRPr="001C37EC">
        <w:rPr>
          <w:sz w:val="22"/>
          <w:szCs w:val="22"/>
          <w:lang w:val="en-US"/>
        </w:rPr>
        <w:lastRenderedPageBreak/>
        <w:t>Best Practices + Insights</w:t>
      </w:r>
      <w:r w:rsidRPr="001C37EC">
        <w:rPr>
          <w:sz w:val="22"/>
          <w:szCs w:val="22"/>
          <w:lang w:val="en-US"/>
        </w:rPr>
        <w:br/>
        <w:t>Learn from PAS-X customer cases by Government Pharmaceutical Organization (GPO)</w:t>
      </w:r>
      <w:r w:rsidR="001363D8">
        <w:rPr>
          <w:sz w:val="22"/>
          <w:szCs w:val="22"/>
          <w:lang w:val="en-US"/>
        </w:rPr>
        <w:t xml:space="preserve"> and </w:t>
      </w:r>
      <w:proofErr w:type="spellStart"/>
      <w:r w:rsidRPr="001C37EC">
        <w:rPr>
          <w:sz w:val="22"/>
          <w:szCs w:val="22"/>
          <w:lang w:val="en-US"/>
        </w:rPr>
        <w:t>Lupin</w:t>
      </w:r>
      <w:proofErr w:type="spellEnd"/>
      <w:r w:rsidRPr="001C37EC">
        <w:rPr>
          <w:sz w:val="22"/>
          <w:szCs w:val="22"/>
          <w:lang w:val="en-US"/>
        </w:rPr>
        <w:t xml:space="preserve"> </w:t>
      </w:r>
      <w:r w:rsidR="004B095C">
        <w:rPr>
          <w:sz w:val="22"/>
          <w:szCs w:val="22"/>
          <w:lang w:val="en-US"/>
        </w:rPr>
        <w:t xml:space="preserve">and </w:t>
      </w:r>
      <w:r w:rsidRPr="001C37EC">
        <w:rPr>
          <w:sz w:val="22"/>
          <w:szCs w:val="22"/>
          <w:lang w:val="en-US"/>
        </w:rPr>
        <w:t xml:space="preserve">PAS-X user panel discussions with </w:t>
      </w:r>
      <w:proofErr w:type="spellStart"/>
      <w:r w:rsidRPr="001C37EC">
        <w:rPr>
          <w:sz w:val="22"/>
          <w:szCs w:val="22"/>
          <w:lang w:val="en-US"/>
        </w:rPr>
        <w:t>Biocon</w:t>
      </w:r>
      <w:proofErr w:type="spellEnd"/>
      <w:r w:rsidRPr="001C37EC">
        <w:rPr>
          <w:sz w:val="22"/>
          <w:szCs w:val="22"/>
          <w:lang w:val="en-US"/>
        </w:rPr>
        <w:t xml:space="preserve">, </w:t>
      </w:r>
      <w:proofErr w:type="spellStart"/>
      <w:r w:rsidRPr="001C37EC">
        <w:rPr>
          <w:sz w:val="22"/>
          <w:szCs w:val="22"/>
          <w:lang w:val="en-US"/>
        </w:rPr>
        <w:t>Cipla</w:t>
      </w:r>
      <w:proofErr w:type="spellEnd"/>
      <w:r w:rsidRPr="001C37EC">
        <w:rPr>
          <w:sz w:val="22"/>
          <w:szCs w:val="22"/>
          <w:lang w:val="en-US"/>
        </w:rPr>
        <w:t xml:space="preserve">, </w:t>
      </w:r>
      <w:proofErr w:type="spellStart"/>
      <w:r w:rsidR="00C31894">
        <w:rPr>
          <w:sz w:val="22"/>
          <w:szCs w:val="22"/>
          <w:lang w:val="en-US"/>
        </w:rPr>
        <w:t>Inventia</w:t>
      </w:r>
      <w:proofErr w:type="spellEnd"/>
      <w:r w:rsidR="00C31894">
        <w:rPr>
          <w:sz w:val="22"/>
          <w:szCs w:val="22"/>
          <w:lang w:val="en-US"/>
        </w:rPr>
        <w:t xml:space="preserve"> H</w:t>
      </w:r>
      <w:r w:rsidR="00FF4326">
        <w:rPr>
          <w:sz w:val="22"/>
          <w:szCs w:val="22"/>
          <w:lang w:val="en-US"/>
        </w:rPr>
        <w:t>ealthcare</w:t>
      </w:r>
      <w:r w:rsidR="00965850">
        <w:rPr>
          <w:sz w:val="22"/>
          <w:szCs w:val="22"/>
          <w:lang w:val="en-US"/>
        </w:rPr>
        <w:t xml:space="preserve">, </w:t>
      </w:r>
      <w:r w:rsidRPr="001C37EC">
        <w:rPr>
          <w:sz w:val="22"/>
          <w:szCs w:val="22"/>
          <w:lang w:val="en-US"/>
        </w:rPr>
        <w:t>the Foundation for Biomedical Research and Innovation at Kobe (FBRI)</w:t>
      </w:r>
      <w:r w:rsidR="00785E88">
        <w:rPr>
          <w:sz w:val="22"/>
          <w:szCs w:val="22"/>
          <w:lang w:val="en-US"/>
        </w:rPr>
        <w:t xml:space="preserve"> and Takeda</w:t>
      </w:r>
    </w:p>
    <w:p w14:paraId="5B1EE095" w14:textId="7B0E4450" w:rsidR="005F2625" w:rsidRDefault="005F2625" w:rsidP="004B095C">
      <w:pPr>
        <w:pStyle w:val="ListParagraph"/>
        <w:numPr>
          <w:ilvl w:val="0"/>
          <w:numId w:val="3"/>
        </w:numPr>
        <w:spacing w:line="276" w:lineRule="auto"/>
        <w:ind w:left="284" w:hanging="284"/>
        <w:rPr>
          <w:sz w:val="22"/>
          <w:szCs w:val="22"/>
          <w:lang w:val="en-US"/>
        </w:rPr>
      </w:pPr>
      <w:r w:rsidRPr="001C37EC">
        <w:rPr>
          <w:sz w:val="22"/>
          <w:szCs w:val="22"/>
          <w:lang w:val="en-US"/>
        </w:rPr>
        <w:t>Thoughts + Opinions</w:t>
      </w:r>
      <w:r w:rsidRPr="001C37EC">
        <w:rPr>
          <w:sz w:val="22"/>
          <w:szCs w:val="22"/>
          <w:lang w:val="en-US"/>
        </w:rPr>
        <w:br/>
      </w:r>
      <w:proofErr w:type="gramStart"/>
      <w:r w:rsidRPr="001C37EC">
        <w:rPr>
          <w:sz w:val="22"/>
          <w:szCs w:val="22"/>
          <w:lang w:val="en-US"/>
        </w:rPr>
        <w:t>Join</w:t>
      </w:r>
      <w:proofErr w:type="gramEnd"/>
      <w:r w:rsidRPr="001C37EC">
        <w:rPr>
          <w:sz w:val="22"/>
          <w:szCs w:val="22"/>
          <w:lang w:val="en-US"/>
        </w:rPr>
        <w:t xml:space="preserve"> </w:t>
      </w:r>
      <w:r w:rsidR="004B095C">
        <w:rPr>
          <w:sz w:val="22"/>
          <w:szCs w:val="22"/>
          <w:lang w:val="en-US"/>
        </w:rPr>
        <w:t xml:space="preserve">our </w:t>
      </w:r>
      <w:r w:rsidRPr="001C37EC">
        <w:rPr>
          <w:sz w:val="22"/>
          <w:szCs w:val="22"/>
          <w:lang w:val="en-US"/>
        </w:rPr>
        <w:t>industry thought leader d</w:t>
      </w:r>
      <w:r w:rsidR="00C31894">
        <w:rPr>
          <w:sz w:val="22"/>
          <w:szCs w:val="22"/>
          <w:lang w:val="en-US"/>
        </w:rPr>
        <w:t xml:space="preserve">iscussion with Kimia </w:t>
      </w:r>
      <w:proofErr w:type="spellStart"/>
      <w:r w:rsidR="00C31894">
        <w:rPr>
          <w:sz w:val="22"/>
          <w:szCs w:val="22"/>
          <w:lang w:val="en-US"/>
        </w:rPr>
        <w:t>Farma</w:t>
      </w:r>
      <w:proofErr w:type="spellEnd"/>
      <w:r w:rsidR="00C31894">
        <w:rPr>
          <w:sz w:val="22"/>
          <w:szCs w:val="22"/>
          <w:lang w:val="en-US"/>
        </w:rPr>
        <w:t xml:space="preserve"> </w:t>
      </w:r>
      <w:r w:rsidRPr="001C37EC">
        <w:rPr>
          <w:sz w:val="22"/>
          <w:szCs w:val="22"/>
          <w:lang w:val="en-US"/>
        </w:rPr>
        <w:t>to learn about their digital transformation initiatives and the “Road to Pharma 4.0.”</w:t>
      </w:r>
    </w:p>
    <w:p w14:paraId="28F155FD" w14:textId="55B12E9E" w:rsidR="005F2625" w:rsidRDefault="005F2625" w:rsidP="004B095C">
      <w:pPr>
        <w:pStyle w:val="ListParagraph"/>
        <w:numPr>
          <w:ilvl w:val="0"/>
          <w:numId w:val="3"/>
        </w:numPr>
        <w:spacing w:line="276" w:lineRule="auto"/>
        <w:ind w:left="284" w:hanging="284"/>
        <w:rPr>
          <w:sz w:val="22"/>
          <w:szCs w:val="22"/>
          <w:lang w:val="en-US"/>
        </w:rPr>
      </w:pPr>
      <w:r>
        <w:rPr>
          <w:sz w:val="22"/>
          <w:szCs w:val="22"/>
          <w:lang w:val="en-US"/>
        </w:rPr>
        <w:t>R</w:t>
      </w:r>
      <w:r w:rsidRPr="001C37EC">
        <w:rPr>
          <w:sz w:val="22"/>
          <w:szCs w:val="22"/>
          <w:lang w:val="en-US"/>
        </w:rPr>
        <w:t>egulat</w:t>
      </w:r>
      <w:r>
        <w:rPr>
          <w:sz w:val="22"/>
          <w:szCs w:val="22"/>
          <w:lang w:val="en-US"/>
        </w:rPr>
        <w:t>ory + Quality</w:t>
      </w:r>
      <w:r w:rsidRPr="001C37EC">
        <w:rPr>
          <w:sz w:val="22"/>
          <w:szCs w:val="22"/>
          <w:lang w:val="en-US"/>
        </w:rPr>
        <w:br/>
        <w:t xml:space="preserve">Join us and get </w:t>
      </w:r>
      <w:r>
        <w:rPr>
          <w:sz w:val="22"/>
          <w:szCs w:val="22"/>
          <w:lang w:val="en-US"/>
        </w:rPr>
        <w:t xml:space="preserve">the latest </w:t>
      </w:r>
      <w:r w:rsidRPr="001C37EC">
        <w:rPr>
          <w:sz w:val="22"/>
          <w:szCs w:val="22"/>
          <w:lang w:val="en-US"/>
        </w:rPr>
        <w:t xml:space="preserve">updates on regulations in </w:t>
      </w:r>
      <w:r>
        <w:rPr>
          <w:sz w:val="22"/>
          <w:szCs w:val="22"/>
          <w:lang w:val="en-US"/>
        </w:rPr>
        <w:t xml:space="preserve">the </w:t>
      </w:r>
      <w:r w:rsidRPr="001C37EC">
        <w:rPr>
          <w:sz w:val="22"/>
          <w:szCs w:val="22"/>
          <w:lang w:val="en-US"/>
        </w:rPr>
        <w:t>pharma industry from r</w:t>
      </w:r>
      <w:r w:rsidR="004B095C">
        <w:rPr>
          <w:sz w:val="22"/>
          <w:szCs w:val="22"/>
          <w:lang w:val="en-US"/>
        </w:rPr>
        <w:t xml:space="preserve">egulatory authorities such as the </w:t>
      </w:r>
      <w:r w:rsidR="004B095C" w:rsidRPr="004B095C">
        <w:rPr>
          <w:sz w:val="22"/>
          <w:szCs w:val="22"/>
          <w:lang w:val="en-US"/>
        </w:rPr>
        <w:t xml:space="preserve">National Agency of Drug and Food Control of Indonesia </w:t>
      </w:r>
      <w:r w:rsidR="004B095C">
        <w:rPr>
          <w:sz w:val="22"/>
          <w:szCs w:val="22"/>
          <w:lang w:val="en-US"/>
        </w:rPr>
        <w:t>(</w:t>
      </w:r>
      <w:proofErr w:type="spellStart"/>
      <w:r w:rsidR="004B095C" w:rsidRPr="004B095C">
        <w:rPr>
          <w:sz w:val="22"/>
          <w:szCs w:val="22"/>
          <w:lang w:val="en-US"/>
        </w:rPr>
        <w:t>Badan</w:t>
      </w:r>
      <w:proofErr w:type="spellEnd"/>
      <w:r w:rsidR="004B095C" w:rsidRPr="004B095C">
        <w:rPr>
          <w:sz w:val="22"/>
          <w:szCs w:val="22"/>
          <w:lang w:val="en-US"/>
        </w:rPr>
        <w:t xml:space="preserve"> POM</w:t>
      </w:r>
      <w:r w:rsidR="004B095C">
        <w:rPr>
          <w:sz w:val="22"/>
          <w:szCs w:val="22"/>
          <w:lang w:val="en-US"/>
        </w:rPr>
        <w:t>)</w:t>
      </w:r>
    </w:p>
    <w:p w14:paraId="3C4928C2" w14:textId="77777777" w:rsidR="004B095C" w:rsidRPr="004B095C" w:rsidRDefault="004B095C" w:rsidP="004B095C">
      <w:pPr>
        <w:spacing w:line="276" w:lineRule="auto"/>
        <w:rPr>
          <w:sz w:val="22"/>
          <w:szCs w:val="22"/>
          <w:lang w:val="en-US"/>
        </w:rPr>
      </w:pPr>
    </w:p>
    <w:p w14:paraId="0F9B4E41" w14:textId="6489ADA7" w:rsidR="004B095C" w:rsidRDefault="005F2625" w:rsidP="005F2625">
      <w:pPr>
        <w:spacing w:line="276" w:lineRule="auto"/>
        <w:rPr>
          <w:sz w:val="22"/>
          <w:szCs w:val="22"/>
          <w:lang w:val="en-US"/>
        </w:rPr>
      </w:pPr>
      <w:r w:rsidRPr="005911EA">
        <w:rPr>
          <w:sz w:val="22"/>
          <w:szCs w:val="22"/>
          <w:lang w:val="en-US"/>
        </w:rPr>
        <w:t>Further information and registration under</w:t>
      </w:r>
      <w:r w:rsidR="00C70B20">
        <w:rPr>
          <w:sz w:val="22"/>
          <w:szCs w:val="22"/>
          <w:lang w:val="en-US"/>
        </w:rPr>
        <w:t xml:space="preserve"> </w:t>
      </w:r>
      <w:hyperlink r:id="rId11" w:history="1">
        <w:r w:rsidR="00C70B20" w:rsidRPr="00C70B20">
          <w:rPr>
            <w:rStyle w:val="Hyperlink"/>
            <w:sz w:val="22"/>
            <w:szCs w:val="22"/>
            <w:lang w:val="en-US"/>
          </w:rPr>
          <w:t>connext.koerber-pharma.com/</w:t>
        </w:r>
        <w:proofErr w:type="spellStart"/>
        <w:r w:rsidR="00C70B20" w:rsidRPr="00C70B20">
          <w:rPr>
            <w:rStyle w:val="Hyperlink"/>
            <w:sz w:val="22"/>
            <w:szCs w:val="22"/>
            <w:lang w:val="en-US"/>
          </w:rPr>
          <w:t>connext-asia</w:t>
        </w:r>
        <w:proofErr w:type="spellEnd"/>
      </w:hyperlink>
      <w:bookmarkStart w:id="0" w:name="_GoBack"/>
      <w:bookmarkEnd w:id="0"/>
      <w:r w:rsidRPr="005911EA">
        <w:rPr>
          <w:sz w:val="22"/>
          <w:szCs w:val="22"/>
          <w:lang w:val="en-US"/>
        </w:rPr>
        <w:t xml:space="preserve">. </w:t>
      </w:r>
      <w:r w:rsidRPr="001C37EC">
        <w:rPr>
          <w:sz w:val="22"/>
          <w:szCs w:val="22"/>
          <w:lang w:val="en-US"/>
        </w:rPr>
        <w:t>Participating in the conference is free for W</w:t>
      </w:r>
      <w:r>
        <w:rPr>
          <w:sz w:val="22"/>
          <w:szCs w:val="22"/>
          <w:lang w:val="en-US"/>
        </w:rPr>
        <w:t xml:space="preserve">erum </w:t>
      </w:r>
      <w:r w:rsidRPr="001C37EC">
        <w:rPr>
          <w:sz w:val="22"/>
          <w:szCs w:val="22"/>
          <w:lang w:val="en-US"/>
        </w:rPr>
        <w:t xml:space="preserve">PAS-X </w:t>
      </w:r>
      <w:r>
        <w:rPr>
          <w:sz w:val="22"/>
          <w:szCs w:val="22"/>
          <w:lang w:val="en-US"/>
        </w:rPr>
        <w:t xml:space="preserve">MES </w:t>
      </w:r>
      <w:r w:rsidRPr="001C37EC">
        <w:rPr>
          <w:sz w:val="22"/>
          <w:szCs w:val="22"/>
          <w:lang w:val="en-US"/>
        </w:rPr>
        <w:t>users and interested representatives of pharma and biotech companies.</w:t>
      </w:r>
    </w:p>
    <w:p w14:paraId="31D19D9B" w14:textId="77777777" w:rsidR="004B095C" w:rsidRDefault="004B095C" w:rsidP="005F2625">
      <w:pPr>
        <w:spacing w:line="276" w:lineRule="auto"/>
        <w:rPr>
          <w:sz w:val="22"/>
          <w:szCs w:val="22"/>
          <w:lang w:val="en-US"/>
        </w:rPr>
      </w:pPr>
    </w:p>
    <w:p w14:paraId="3455B755" w14:textId="242ECC94" w:rsidR="005F2625" w:rsidRDefault="005F2625" w:rsidP="005F2625">
      <w:pPr>
        <w:spacing w:line="276" w:lineRule="auto"/>
        <w:rPr>
          <w:b/>
          <w:sz w:val="22"/>
          <w:szCs w:val="22"/>
        </w:rPr>
      </w:pPr>
      <w:r>
        <w:rPr>
          <w:b/>
          <w:sz w:val="22"/>
          <w:szCs w:val="22"/>
        </w:rPr>
        <w:t>Picture</w:t>
      </w:r>
    </w:p>
    <w:p w14:paraId="57670A39" w14:textId="77777777" w:rsidR="005F2625" w:rsidRDefault="005F2625" w:rsidP="005F2625">
      <w:pPr>
        <w:spacing w:line="276" w:lineRule="auto"/>
        <w:rPr>
          <w:sz w:val="22"/>
          <w:szCs w:val="22"/>
        </w:rPr>
      </w:pPr>
      <w:r>
        <w:rPr>
          <w:noProof/>
        </w:rPr>
        <w:drawing>
          <wp:inline distT="0" distB="0" distL="0" distR="0" wp14:anchorId="4A9CF147" wp14:editId="01E0FFEC">
            <wp:extent cx="3132605" cy="1594484"/>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2605" cy="1594484"/>
                    </a:xfrm>
                    <a:prstGeom prst="rect">
                      <a:avLst/>
                    </a:prstGeom>
                  </pic:spPr>
                </pic:pic>
              </a:graphicData>
            </a:graphic>
          </wp:inline>
        </w:drawing>
      </w:r>
    </w:p>
    <w:p w14:paraId="27001E73" w14:textId="77777777" w:rsidR="005F2625" w:rsidRDefault="005F2625" w:rsidP="005F2625">
      <w:pPr>
        <w:spacing w:line="276" w:lineRule="auto"/>
        <w:rPr>
          <w:sz w:val="22"/>
          <w:szCs w:val="22"/>
        </w:rPr>
      </w:pPr>
    </w:p>
    <w:p w14:paraId="3E4A96DD" w14:textId="31008A8D" w:rsidR="000966CF" w:rsidRPr="0002401C" w:rsidRDefault="000966CF" w:rsidP="000966CF">
      <w:pPr>
        <w:jc w:val="both"/>
        <w:rPr>
          <w:b/>
          <w:sz w:val="22"/>
          <w:szCs w:val="22"/>
          <w:lang w:val="en-US"/>
        </w:rPr>
      </w:pPr>
      <w:r w:rsidRPr="0002401C">
        <w:rPr>
          <w:b/>
          <w:sz w:val="22"/>
          <w:szCs w:val="22"/>
          <w:lang w:val="en-US"/>
        </w:rPr>
        <w:t xml:space="preserve">About </w:t>
      </w:r>
      <w:r w:rsidR="00B1218E" w:rsidRPr="0002401C">
        <w:rPr>
          <w:b/>
          <w:sz w:val="22"/>
          <w:szCs w:val="22"/>
          <w:lang w:val="en-US"/>
        </w:rPr>
        <w:t>Körber</w:t>
      </w:r>
    </w:p>
    <w:p w14:paraId="2581AA1A" w14:textId="77777777" w:rsidR="00B3630A" w:rsidRPr="0002401C" w:rsidRDefault="00B3630A" w:rsidP="00B3630A">
      <w:pPr>
        <w:rPr>
          <w:sz w:val="22"/>
          <w:szCs w:val="22"/>
          <w:lang w:val="en-US"/>
        </w:rPr>
      </w:pPr>
      <w:r w:rsidRPr="0002401C">
        <w:rPr>
          <w:sz w:val="22"/>
          <w:szCs w:val="22"/>
          <w:lang w:val="en-US"/>
        </w:rPr>
        <w:t>Körber is an international technology group with about 10,000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2E5BB866" w14:textId="66647509" w:rsidR="000966CF" w:rsidRPr="003777C1" w:rsidRDefault="00B3630A" w:rsidP="000966CF">
      <w:pPr>
        <w:rPr>
          <w:sz w:val="22"/>
          <w:szCs w:val="22"/>
          <w:lang w:val="en-US"/>
        </w:rPr>
      </w:pPr>
      <w:r w:rsidRPr="0002401C">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sidR="007A5FFF">
        <w:rPr>
          <w:sz w:val="22"/>
          <w:szCs w:val="22"/>
          <w:lang w:val="en-US"/>
        </w:rPr>
        <w:br/>
      </w:r>
      <w:hyperlink r:id="rId13" w:history="1">
        <w:r w:rsidR="000966CF" w:rsidRPr="003777C1">
          <w:rPr>
            <w:rStyle w:val="Hyperlink"/>
            <w:sz w:val="22"/>
            <w:szCs w:val="22"/>
            <w:lang w:val="en-US"/>
          </w:rPr>
          <w:t>www.koerber-pharma.com</w:t>
        </w:r>
      </w:hyperlink>
    </w:p>
    <w:p w14:paraId="3A9A5B80" w14:textId="77777777" w:rsidR="00C109A2" w:rsidRPr="003777C1" w:rsidRDefault="00C109A2" w:rsidP="001D3146">
      <w:pPr>
        <w:spacing w:line="276" w:lineRule="auto"/>
        <w:rPr>
          <w:sz w:val="22"/>
          <w:szCs w:val="22"/>
          <w:lang w:val="en-US"/>
        </w:rPr>
      </w:pPr>
    </w:p>
    <w:p w14:paraId="15112E68" w14:textId="5B70307E" w:rsidR="000966CF" w:rsidRPr="003777C1" w:rsidRDefault="000966CF" w:rsidP="000966CF">
      <w:pPr>
        <w:rPr>
          <w:b/>
          <w:sz w:val="22"/>
          <w:szCs w:val="22"/>
          <w:lang w:val="en-US"/>
        </w:rPr>
      </w:pPr>
      <w:r w:rsidRPr="003777C1">
        <w:rPr>
          <w:b/>
          <w:sz w:val="22"/>
          <w:szCs w:val="22"/>
          <w:lang w:val="en-US"/>
        </w:rPr>
        <w:t>Contact</w:t>
      </w:r>
    </w:p>
    <w:p w14:paraId="4F2DFCDC" w14:textId="77777777" w:rsidR="000966CF" w:rsidRPr="003777C1" w:rsidRDefault="000966CF" w:rsidP="000966CF">
      <w:pPr>
        <w:jc w:val="both"/>
        <w:rPr>
          <w:sz w:val="22"/>
          <w:szCs w:val="22"/>
          <w:lang w:val="en-US"/>
        </w:rPr>
      </w:pPr>
      <w:r w:rsidRPr="003777C1">
        <w:rPr>
          <w:sz w:val="22"/>
          <w:szCs w:val="22"/>
          <w:lang w:val="en-US"/>
        </w:rPr>
        <w:t>Dirk Ebbecke</w:t>
      </w:r>
    </w:p>
    <w:p w14:paraId="02FE6F80" w14:textId="3EB41D58" w:rsidR="004C50E2" w:rsidRPr="0002401C" w:rsidRDefault="00095115" w:rsidP="004C50E2">
      <w:pPr>
        <w:jc w:val="both"/>
        <w:rPr>
          <w:sz w:val="22"/>
          <w:szCs w:val="22"/>
          <w:lang w:val="en-US"/>
        </w:rPr>
      </w:pPr>
      <w:r w:rsidRPr="0002401C">
        <w:rPr>
          <w:sz w:val="22"/>
          <w:szCs w:val="22"/>
          <w:lang w:val="en-US"/>
        </w:rPr>
        <w:t>Körber Business Area Pharma</w:t>
      </w:r>
    </w:p>
    <w:p w14:paraId="76082576" w14:textId="3F59491A" w:rsidR="004C50E2" w:rsidRPr="0002401C" w:rsidRDefault="004C50E2" w:rsidP="004C50E2">
      <w:pPr>
        <w:jc w:val="both"/>
        <w:rPr>
          <w:sz w:val="22"/>
          <w:szCs w:val="22"/>
          <w:lang w:val="en-US"/>
        </w:rPr>
      </w:pPr>
      <w:r w:rsidRPr="0002401C">
        <w:rPr>
          <w:sz w:val="22"/>
          <w:szCs w:val="22"/>
          <w:lang w:val="en-US"/>
        </w:rPr>
        <w:t>Head of Global Marketing &amp; Communications</w:t>
      </w:r>
      <w:r w:rsidR="00095115" w:rsidRPr="0002401C">
        <w:rPr>
          <w:sz w:val="22"/>
          <w:szCs w:val="22"/>
          <w:lang w:val="en-US"/>
        </w:rPr>
        <w:t xml:space="preserve"> Software</w:t>
      </w:r>
    </w:p>
    <w:p w14:paraId="4EF92ECC" w14:textId="77777777" w:rsidR="004C50E2" w:rsidRPr="0002401C" w:rsidRDefault="004C50E2" w:rsidP="004C50E2">
      <w:pPr>
        <w:jc w:val="both"/>
        <w:rPr>
          <w:sz w:val="22"/>
          <w:szCs w:val="22"/>
        </w:rPr>
      </w:pPr>
      <w:r w:rsidRPr="0002401C">
        <w:rPr>
          <w:sz w:val="22"/>
          <w:szCs w:val="22"/>
        </w:rPr>
        <w:t>T: +49 4131 8900-0</w:t>
      </w:r>
    </w:p>
    <w:p w14:paraId="2679601A" w14:textId="0D13B18F" w:rsidR="000966CF" w:rsidRPr="0002401C" w:rsidRDefault="000966CF" w:rsidP="000966CF">
      <w:pPr>
        <w:jc w:val="both"/>
        <w:rPr>
          <w:sz w:val="22"/>
          <w:szCs w:val="22"/>
        </w:rPr>
      </w:pPr>
      <w:proofErr w:type="spellStart"/>
      <w:r w:rsidRPr="0002401C">
        <w:rPr>
          <w:sz w:val="22"/>
          <w:szCs w:val="22"/>
        </w:rPr>
        <w:t>E-mail</w:t>
      </w:r>
      <w:proofErr w:type="spellEnd"/>
      <w:r w:rsidRPr="0002401C">
        <w:rPr>
          <w:sz w:val="22"/>
          <w:szCs w:val="22"/>
        </w:rPr>
        <w:t>: dirk.ebbecke@</w:t>
      </w:r>
      <w:r w:rsidR="00926A48" w:rsidRPr="0002401C">
        <w:rPr>
          <w:sz w:val="22"/>
          <w:szCs w:val="22"/>
        </w:rPr>
        <w:t>koerber</w:t>
      </w:r>
      <w:r w:rsidRPr="0002401C">
        <w:rPr>
          <w:sz w:val="22"/>
          <w:szCs w:val="22"/>
        </w:rPr>
        <w:t>.com</w:t>
      </w:r>
    </w:p>
    <w:p w14:paraId="15C806B3" w14:textId="77777777" w:rsidR="00131F95" w:rsidRPr="0002401C" w:rsidRDefault="00131F95" w:rsidP="00407303">
      <w:pPr>
        <w:rPr>
          <w:rFonts w:cs="Arial"/>
          <w:sz w:val="22"/>
          <w:szCs w:val="22"/>
          <w:highlight w:val="yellow"/>
        </w:rPr>
      </w:pPr>
    </w:p>
    <w:sectPr w:rsidR="00131F95" w:rsidRPr="0002401C"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6E51" w14:textId="77777777" w:rsidR="006B2D30" w:rsidRDefault="006B2D30">
      <w:r>
        <w:separator/>
      </w:r>
    </w:p>
  </w:endnote>
  <w:endnote w:type="continuationSeparator" w:id="0">
    <w:p w14:paraId="4C37E1BF" w14:textId="77777777" w:rsidR="006B2D30" w:rsidRDefault="006B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43A04C19"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C70B20">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D5E2A" w14:textId="77777777" w:rsidR="006B2D30" w:rsidRDefault="006B2D30">
      <w:r>
        <w:separator/>
      </w:r>
    </w:p>
  </w:footnote>
  <w:footnote w:type="continuationSeparator" w:id="0">
    <w:p w14:paraId="71E91961" w14:textId="77777777" w:rsidR="006B2D30" w:rsidRDefault="006B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5A4"/>
    <w:multiLevelType w:val="hybridMultilevel"/>
    <w:tmpl w:val="06121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FA59BC"/>
    <w:multiLevelType w:val="hybridMultilevel"/>
    <w:tmpl w:val="84A2D8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A2485"/>
    <w:multiLevelType w:val="hybridMultilevel"/>
    <w:tmpl w:val="6ACE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MjU0NLE0NDEwN7RU0lEKTi0uzszPAykwrAUA2peGoSwAAAA="/>
  </w:docVars>
  <w:rsids>
    <w:rsidRoot w:val="008B6727"/>
    <w:rsid w:val="000119B9"/>
    <w:rsid w:val="000123DC"/>
    <w:rsid w:val="000127C0"/>
    <w:rsid w:val="0002401C"/>
    <w:rsid w:val="00025A5E"/>
    <w:rsid w:val="00044325"/>
    <w:rsid w:val="000501EE"/>
    <w:rsid w:val="0007065A"/>
    <w:rsid w:val="00070A56"/>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363D8"/>
    <w:rsid w:val="00152AD1"/>
    <w:rsid w:val="001559CE"/>
    <w:rsid w:val="00163984"/>
    <w:rsid w:val="00173D63"/>
    <w:rsid w:val="001760B4"/>
    <w:rsid w:val="00176EC2"/>
    <w:rsid w:val="00180405"/>
    <w:rsid w:val="00194CF7"/>
    <w:rsid w:val="001B1F3F"/>
    <w:rsid w:val="001C085B"/>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B2A4F"/>
    <w:rsid w:val="002F13AF"/>
    <w:rsid w:val="002F61AB"/>
    <w:rsid w:val="0030275A"/>
    <w:rsid w:val="00306AF1"/>
    <w:rsid w:val="00312B79"/>
    <w:rsid w:val="00317242"/>
    <w:rsid w:val="003323B1"/>
    <w:rsid w:val="00333730"/>
    <w:rsid w:val="0033640F"/>
    <w:rsid w:val="003409C6"/>
    <w:rsid w:val="00341C78"/>
    <w:rsid w:val="00354E69"/>
    <w:rsid w:val="0035566F"/>
    <w:rsid w:val="003631C6"/>
    <w:rsid w:val="00367F03"/>
    <w:rsid w:val="003750D6"/>
    <w:rsid w:val="00377648"/>
    <w:rsid w:val="003777C1"/>
    <w:rsid w:val="00393CA5"/>
    <w:rsid w:val="00394622"/>
    <w:rsid w:val="003A152D"/>
    <w:rsid w:val="003A6817"/>
    <w:rsid w:val="003B3CAC"/>
    <w:rsid w:val="003C4423"/>
    <w:rsid w:val="003C54C0"/>
    <w:rsid w:val="003D23C8"/>
    <w:rsid w:val="003E7A06"/>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095C"/>
    <w:rsid w:val="004B0CEA"/>
    <w:rsid w:val="004B11F5"/>
    <w:rsid w:val="004B1796"/>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911EA"/>
    <w:rsid w:val="00591616"/>
    <w:rsid w:val="005A4F2A"/>
    <w:rsid w:val="005C20AB"/>
    <w:rsid w:val="005D6D5D"/>
    <w:rsid w:val="005F2625"/>
    <w:rsid w:val="005F29F1"/>
    <w:rsid w:val="00611AEC"/>
    <w:rsid w:val="00615216"/>
    <w:rsid w:val="00616B33"/>
    <w:rsid w:val="0062598D"/>
    <w:rsid w:val="00651240"/>
    <w:rsid w:val="00651828"/>
    <w:rsid w:val="00655AF8"/>
    <w:rsid w:val="00671E96"/>
    <w:rsid w:val="00676101"/>
    <w:rsid w:val="00680C92"/>
    <w:rsid w:val="00681C86"/>
    <w:rsid w:val="00686616"/>
    <w:rsid w:val="006915A5"/>
    <w:rsid w:val="006B2D30"/>
    <w:rsid w:val="006C0685"/>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85E88"/>
    <w:rsid w:val="00786AED"/>
    <w:rsid w:val="007A2055"/>
    <w:rsid w:val="007A5FFF"/>
    <w:rsid w:val="007A72E9"/>
    <w:rsid w:val="007B4C3C"/>
    <w:rsid w:val="007B6E3A"/>
    <w:rsid w:val="007D7BDC"/>
    <w:rsid w:val="007E3285"/>
    <w:rsid w:val="007F2449"/>
    <w:rsid w:val="007F51B9"/>
    <w:rsid w:val="007F7021"/>
    <w:rsid w:val="00804B35"/>
    <w:rsid w:val="00823108"/>
    <w:rsid w:val="0083354B"/>
    <w:rsid w:val="008568F9"/>
    <w:rsid w:val="00865D48"/>
    <w:rsid w:val="0087091C"/>
    <w:rsid w:val="00870B64"/>
    <w:rsid w:val="0087269C"/>
    <w:rsid w:val="0087432E"/>
    <w:rsid w:val="0088350C"/>
    <w:rsid w:val="008866B7"/>
    <w:rsid w:val="00891C0A"/>
    <w:rsid w:val="008940E1"/>
    <w:rsid w:val="008965FD"/>
    <w:rsid w:val="008A5B4B"/>
    <w:rsid w:val="008B0A9B"/>
    <w:rsid w:val="008B444D"/>
    <w:rsid w:val="008B5F55"/>
    <w:rsid w:val="008B6727"/>
    <w:rsid w:val="008C4915"/>
    <w:rsid w:val="008C7D73"/>
    <w:rsid w:val="008D19EE"/>
    <w:rsid w:val="008D3C5F"/>
    <w:rsid w:val="009055E1"/>
    <w:rsid w:val="00912ABD"/>
    <w:rsid w:val="00923B23"/>
    <w:rsid w:val="009267CD"/>
    <w:rsid w:val="00926A48"/>
    <w:rsid w:val="0092706B"/>
    <w:rsid w:val="00932502"/>
    <w:rsid w:val="0093268B"/>
    <w:rsid w:val="009367B5"/>
    <w:rsid w:val="009426E1"/>
    <w:rsid w:val="00947913"/>
    <w:rsid w:val="009564D8"/>
    <w:rsid w:val="0096257B"/>
    <w:rsid w:val="00965850"/>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0F87"/>
    <w:rsid w:val="00AF4BC8"/>
    <w:rsid w:val="00AF599D"/>
    <w:rsid w:val="00B1218E"/>
    <w:rsid w:val="00B23E2F"/>
    <w:rsid w:val="00B24FF3"/>
    <w:rsid w:val="00B27821"/>
    <w:rsid w:val="00B3027B"/>
    <w:rsid w:val="00B350E8"/>
    <w:rsid w:val="00B3630A"/>
    <w:rsid w:val="00B57771"/>
    <w:rsid w:val="00B65E81"/>
    <w:rsid w:val="00B72819"/>
    <w:rsid w:val="00B7770B"/>
    <w:rsid w:val="00B9277C"/>
    <w:rsid w:val="00B97215"/>
    <w:rsid w:val="00BB3C58"/>
    <w:rsid w:val="00BC2B8E"/>
    <w:rsid w:val="00C01284"/>
    <w:rsid w:val="00C05BB3"/>
    <w:rsid w:val="00C06E7E"/>
    <w:rsid w:val="00C07D05"/>
    <w:rsid w:val="00C109A2"/>
    <w:rsid w:val="00C22284"/>
    <w:rsid w:val="00C31894"/>
    <w:rsid w:val="00C35759"/>
    <w:rsid w:val="00C37FAD"/>
    <w:rsid w:val="00C51928"/>
    <w:rsid w:val="00C70B20"/>
    <w:rsid w:val="00C777CC"/>
    <w:rsid w:val="00C914C7"/>
    <w:rsid w:val="00CA1E09"/>
    <w:rsid w:val="00CB4F2F"/>
    <w:rsid w:val="00CB738C"/>
    <w:rsid w:val="00CC771F"/>
    <w:rsid w:val="00CF6837"/>
    <w:rsid w:val="00D10C7D"/>
    <w:rsid w:val="00D13525"/>
    <w:rsid w:val="00D34A8A"/>
    <w:rsid w:val="00D356E9"/>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F10216"/>
    <w:rsid w:val="00F133C9"/>
    <w:rsid w:val="00F138D9"/>
    <w:rsid w:val="00F35325"/>
    <w:rsid w:val="00F42CD6"/>
    <w:rsid w:val="00F433AD"/>
    <w:rsid w:val="00F45111"/>
    <w:rsid w:val="00F56B4D"/>
    <w:rsid w:val="00F57A49"/>
    <w:rsid w:val="00F63A6B"/>
    <w:rsid w:val="00F83283"/>
    <w:rsid w:val="00F86E16"/>
    <w:rsid w:val="00F908C6"/>
    <w:rsid w:val="00FA0E81"/>
    <w:rsid w:val="00FA1E2C"/>
    <w:rsid w:val="00FA574D"/>
    <w:rsid w:val="00FB27E5"/>
    <w:rsid w:val="00FB3A4E"/>
    <w:rsid w:val="00FC0A81"/>
    <w:rsid w:val="00FC7333"/>
    <w:rsid w:val="00FD6634"/>
    <w:rsid w:val="00FD7776"/>
    <w:rsid w:val="00FE018C"/>
    <w:rsid w:val="00FE0B53"/>
    <w:rsid w:val="00FE65D2"/>
    <w:rsid w:val="00FF15E6"/>
    <w:rsid w:val="00FF4326"/>
    <w:rsid w:val="00FF5291"/>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xt.koerber-pharma.com/connext-asia"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62167959-5467-4e83-85d8-cfc378091f6f"/>
    <ds:schemaRef ds:uri="14802ed2-c8b2-47d6-ab30-d9443a59a4e5"/>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15E11-FD1B-43C4-A62E-FD5CCB11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641</Words>
  <Characters>3812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2021-10-11T08:13:00Z</dcterms:created>
  <dcterms:modified xsi:type="dcterms:W3CDTF">2021-10-12T07:40:00Z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