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043C9F3B" w14:textId="2A279EA8" w:rsidR="00511A06" w:rsidRPr="00A73916" w:rsidRDefault="00DA6C3E" w:rsidP="00357507">
      <w:pPr>
        <w:pStyle w:val="Header"/>
        <w:spacing w:line="276" w:lineRule="auto"/>
        <w:rPr>
          <w:rFonts w:eastAsia="Times" w:cs="Times New Roman"/>
          <w:b/>
          <w:noProof w:val="0"/>
          <w:sz w:val="32"/>
          <w:szCs w:val="32"/>
        </w:rPr>
      </w:pPr>
      <w:r w:rsidRPr="00DA6C3E">
        <w:rPr>
          <w:rFonts w:eastAsia="Times" w:cs="Times New Roman"/>
          <w:b/>
          <w:noProof w:val="0"/>
          <w:sz w:val="32"/>
          <w:szCs w:val="32"/>
        </w:rPr>
        <w:t>Körber schließt strategische Partnerschaft mit führendem chinesischen Zell- &amp; Genthe</w:t>
      </w:r>
      <w:bookmarkStart w:id="0" w:name="_GoBack"/>
      <w:bookmarkEnd w:id="0"/>
      <w:r w:rsidRPr="00DA6C3E">
        <w:rPr>
          <w:rFonts w:eastAsia="Times" w:cs="Times New Roman"/>
          <w:b/>
          <w:noProof w:val="0"/>
          <w:sz w:val="32"/>
          <w:szCs w:val="32"/>
        </w:rPr>
        <w:t>rapieunternehmen zur Errichtung einer intelligenten Fabrik</w:t>
      </w:r>
    </w:p>
    <w:p w14:paraId="2DC751A0" w14:textId="77777777" w:rsidR="00357507" w:rsidRPr="00C15969" w:rsidRDefault="00357507" w:rsidP="00357507">
      <w:pPr>
        <w:snapToGrid w:val="0"/>
        <w:spacing w:line="276" w:lineRule="auto"/>
        <w:rPr>
          <w:rFonts w:cs="Arial"/>
          <w:sz w:val="22"/>
        </w:rPr>
      </w:pPr>
    </w:p>
    <w:p w14:paraId="52932F81" w14:textId="6CFEBD30" w:rsidR="00357507" w:rsidRPr="00A73916" w:rsidRDefault="00357507" w:rsidP="00357507">
      <w:pPr>
        <w:spacing w:line="276" w:lineRule="auto"/>
        <w:rPr>
          <w:b/>
          <w:sz w:val="22"/>
          <w:szCs w:val="22"/>
        </w:rPr>
      </w:pPr>
      <w:r>
        <w:rPr>
          <w:b/>
          <w:sz w:val="22"/>
          <w:szCs w:val="22"/>
        </w:rPr>
        <w:t>Lüneburg</w:t>
      </w:r>
      <w:r w:rsidR="002067B3">
        <w:rPr>
          <w:b/>
          <w:sz w:val="22"/>
          <w:szCs w:val="22"/>
        </w:rPr>
        <w:t>, Deutschland</w:t>
      </w:r>
      <w:r>
        <w:rPr>
          <w:b/>
          <w:sz w:val="22"/>
          <w:szCs w:val="22"/>
        </w:rPr>
        <w:t xml:space="preserve"> / Peking</w:t>
      </w:r>
      <w:r w:rsidR="002067B3">
        <w:rPr>
          <w:b/>
          <w:sz w:val="22"/>
          <w:szCs w:val="22"/>
        </w:rPr>
        <w:t>, China</w:t>
      </w:r>
      <w:r>
        <w:rPr>
          <w:b/>
          <w:sz w:val="22"/>
          <w:szCs w:val="22"/>
        </w:rPr>
        <w:t xml:space="preserve">, </w:t>
      </w:r>
      <w:r w:rsidR="004F07BE">
        <w:rPr>
          <w:b/>
          <w:sz w:val="22"/>
          <w:szCs w:val="22"/>
        </w:rPr>
        <w:t>29</w:t>
      </w:r>
      <w:r w:rsidR="002067B3">
        <w:rPr>
          <w:b/>
          <w:sz w:val="22"/>
          <w:szCs w:val="22"/>
        </w:rPr>
        <w:t xml:space="preserve">. Juni </w:t>
      </w:r>
      <w:r>
        <w:rPr>
          <w:b/>
          <w:sz w:val="22"/>
          <w:szCs w:val="22"/>
        </w:rPr>
        <w:t xml:space="preserve">2021. Körber und </w:t>
      </w:r>
      <w:proofErr w:type="spellStart"/>
      <w:r>
        <w:rPr>
          <w:b/>
          <w:sz w:val="22"/>
          <w:szCs w:val="22"/>
        </w:rPr>
        <w:t>Immunotech</w:t>
      </w:r>
      <w:proofErr w:type="spellEnd"/>
      <w:r>
        <w:rPr>
          <w:b/>
          <w:sz w:val="22"/>
          <w:szCs w:val="22"/>
        </w:rPr>
        <w:t xml:space="preserve"> </w:t>
      </w:r>
      <w:proofErr w:type="spellStart"/>
      <w:r>
        <w:rPr>
          <w:b/>
          <w:sz w:val="22"/>
          <w:szCs w:val="22"/>
        </w:rPr>
        <w:t>Biopharm</w:t>
      </w:r>
      <w:proofErr w:type="spellEnd"/>
      <w:r>
        <w:rPr>
          <w:b/>
          <w:sz w:val="22"/>
          <w:szCs w:val="22"/>
        </w:rPr>
        <w:t xml:space="preserve"> </w:t>
      </w:r>
      <w:r w:rsidR="00AB684C">
        <w:rPr>
          <w:b/>
          <w:sz w:val="22"/>
          <w:szCs w:val="22"/>
        </w:rPr>
        <w:t xml:space="preserve">werden </w:t>
      </w:r>
      <w:proofErr w:type="spellStart"/>
      <w:r>
        <w:rPr>
          <w:b/>
          <w:sz w:val="22"/>
          <w:szCs w:val="22"/>
        </w:rPr>
        <w:t>Werum</w:t>
      </w:r>
      <w:proofErr w:type="spellEnd"/>
      <w:r>
        <w:rPr>
          <w:b/>
          <w:sz w:val="22"/>
          <w:szCs w:val="22"/>
        </w:rPr>
        <w:t xml:space="preserve"> PAS-X MES an </w:t>
      </w:r>
      <w:r w:rsidR="002067B3">
        <w:rPr>
          <w:b/>
          <w:sz w:val="22"/>
          <w:szCs w:val="22"/>
        </w:rPr>
        <w:t xml:space="preserve">dem </w:t>
      </w:r>
      <w:r>
        <w:rPr>
          <w:b/>
          <w:sz w:val="22"/>
          <w:szCs w:val="22"/>
        </w:rPr>
        <w:t>neue</w:t>
      </w:r>
      <w:r w:rsidR="002067B3">
        <w:rPr>
          <w:b/>
          <w:sz w:val="22"/>
          <w:szCs w:val="22"/>
        </w:rPr>
        <w:t>n</w:t>
      </w:r>
      <w:r>
        <w:rPr>
          <w:b/>
          <w:sz w:val="22"/>
          <w:szCs w:val="22"/>
        </w:rPr>
        <w:t xml:space="preserve"> </w:t>
      </w:r>
      <w:r w:rsidR="002067B3">
        <w:rPr>
          <w:b/>
          <w:sz w:val="22"/>
          <w:szCs w:val="22"/>
        </w:rPr>
        <w:t>Zell</w:t>
      </w:r>
      <w:r>
        <w:rPr>
          <w:b/>
          <w:sz w:val="22"/>
          <w:szCs w:val="22"/>
        </w:rPr>
        <w:t>-</w:t>
      </w:r>
      <w:r w:rsidR="00AB684C">
        <w:rPr>
          <w:b/>
          <w:sz w:val="22"/>
          <w:szCs w:val="22"/>
        </w:rPr>
        <w:t xml:space="preserve"> </w:t>
      </w:r>
      <w:r>
        <w:rPr>
          <w:b/>
          <w:sz w:val="22"/>
          <w:szCs w:val="22"/>
        </w:rPr>
        <w:t>&amp;</w:t>
      </w:r>
      <w:r w:rsidR="00AB684C">
        <w:rPr>
          <w:b/>
          <w:sz w:val="22"/>
          <w:szCs w:val="22"/>
        </w:rPr>
        <w:t xml:space="preserve"> </w:t>
      </w:r>
      <w:r>
        <w:rPr>
          <w:b/>
          <w:sz w:val="22"/>
          <w:szCs w:val="22"/>
        </w:rPr>
        <w:t>Gen</w:t>
      </w:r>
      <w:r w:rsidR="002067B3">
        <w:rPr>
          <w:b/>
          <w:sz w:val="22"/>
          <w:szCs w:val="22"/>
        </w:rPr>
        <w:t>s</w:t>
      </w:r>
      <w:r>
        <w:rPr>
          <w:b/>
          <w:sz w:val="22"/>
          <w:szCs w:val="22"/>
        </w:rPr>
        <w:t xml:space="preserve">tandort </w:t>
      </w:r>
      <w:r w:rsidR="005042B0">
        <w:rPr>
          <w:b/>
          <w:sz w:val="22"/>
          <w:szCs w:val="22"/>
        </w:rPr>
        <w:t xml:space="preserve">des chinesischen Unternehmens </w:t>
      </w:r>
      <w:r>
        <w:rPr>
          <w:b/>
          <w:sz w:val="22"/>
          <w:szCs w:val="22"/>
        </w:rPr>
        <w:t>in Peking ein</w:t>
      </w:r>
      <w:r w:rsidR="00AB684C">
        <w:rPr>
          <w:b/>
          <w:sz w:val="22"/>
          <w:szCs w:val="22"/>
        </w:rPr>
        <w:t>führen</w:t>
      </w:r>
      <w:r>
        <w:rPr>
          <w:b/>
          <w:sz w:val="22"/>
          <w:szCs w:val="22"/>
        </w:rPr>
        <w:t xml:space="preserve">. Dieser Schritt ist ein wichtiger Meilenstein auf </w:t>
      </w:r>
      <w:proofErr w:type="spellStart"/>
      <w:r w:rsidR="005042B0">
        <w:rPr>
          <w:b/>
          <w:sz w:val="22"/>
          <w:szCs w:val="22"/>
        </w:rPr>
        <w:t>Immunotechs</w:t>
      </w:r>
      <w:proofErr w:type="spellEnd"/>
      <w:r w:rsidR="005042B0">
        <w:rPr>
          <w:b/>
          <w:sz w:val="22"/>
          <w:szCs w:val="22"/>
        </w:rPr>
        <w:t xml:space="preserve"> </w:t>
      </w:r>
      <w:r>
        <w:rPr>
          <w:b/>
          <w:sz w:val="22"/>
          <w:szCs w:val="22"/>
        </w:rPr>
        <w:t>digitalem Weg zur intelligenten Produktion.</w:t>
      </w:r>
    </w:p>
    <w:p w14:paraId="73925388" w14:textId="77777777" w:rsidR="00357507" w:rsidRPr="00C15969" w:rsidRDefault="00357507" w:rsidP="00357507">
      <w:pPr>
        <w:spacing w:line="276" w:lineRule="auto"/>
        <w:rPr>
          <w:sz w:val="22"/>
          <w:szCs w:val="22"/>
        </w:rPr>
      </w:pPr>
    </w:p>
    <w:p w14:paraId="4F9B8948" w14:textId="32FB570E" w:rsidR="00357507" w:rsidRPr="00A73916" w:rsidRDefault="00357507" w:rsidP="00357507">
      <w:pPr>
        <w:spacing w:line="276" w:lineRule="auto"/>
        <w:rPr>
          <w:sz w:val="22"/>
          <w:szCs w:val="22"/>
        </w:rPr>
      </w:pPr>
      <w:r>
        <w:rPr>
          <w:sz w:val="22"/>
          <w:szCs w:val="22"/>
        </w:rPr>
        <w:t xml:space="preserve">Als Chinas Marktführer im Bereich </w:t>
      </w:r>
      <w:r w:rsidR="00BA2CB5">
        <w:rPr>
          <w:sz w:val="22"/>
          <w:szCs w:val="22"/>
        </w:rPr>
        <w:t xml:space="preserve">der Zell- &amp; Genproduktion </w:t>
      </w:r>
      <w:r>
        <w:rPr>
          <w:sz w:val="22"/>
          <w:szCs w:val="22"/>
        </w:rPr>
        <w:t xml:space="preserve">zählen </w:t>
      </w:r>
      <w:r w:rsidR="00BA2CB5">
        <w:rPr>
          <w:sz w:val="22"/>
          <w:szCs w:val="22"/>
        </w:rPr>
        <w:t xml:space="preserve">die </w:t>
      </w:r>
      <w:r>
        <w:rPr>
          <w:sz w:val="22"/>
          <w:szCs w:val="22"/>
        </w:rPr>
        <w:t xml:space="preserve">Digitalisierung und intelligente Produktion zu den Kernstrategien </w:t>
      </w:r>
      <w:r w:rsidR="007F1936">
        <w:rPr>
          <w:sz w:val="22"/>
          <w:szCs w:val="22"/>
        </w:rPr>
        <w:t xml:space="preserve">von </w:t>
      </w:r>
      <w:proofErr w:type="spellStart"/>
      <w:r w:rsidR="007F1936">
        <w:rPr>
          <w:sz w:val="22"/>
          <w:szCs w:val="22"/>
        </w:rPr>
        <w:t>Immunotech</w:t>
      </w:r>
      <w:proofErr w:type="spellEnd"/>
      <w:r>
        <w:rPr>
          <w:sz w:val="22"/>
          <w:szCs w:val="22"/>
        </w:rPr>
        <w:t xml:space="preserve">. Mit der Einführung von </w:t>
      </w:r>
      <w:r w:rsidR="007F1936">
        <w:rPr>
          <w:sz w:val="22"/>
          <w:szCs w:val="22"/>
        </w:rPr>
        <w:t>Körbers</w:t>
      </w:r>
      <w:r>
        <w:rPr>
          <w:sz w:val="22"/>
          <w:szCs w:val="22"/>
        </w:rPr>
        <w:t xml:space="preserve"> Manufacturing </w:t>
      </w:r>
      <w:proofErr w:type="spellStart"/>
      <w:r>
        <w:rPr>
          <w:sz w:val="22"/>
          <w:szCs w:val="22"/>
        </w:rPr>
        <w:t>Execution</w:t>
      </w:r>
      <w:proofErr w:type="spellEnd"/>
      <w:r>
        <w:rPr>
          <w:sz w:val="22"/>
          <w:szCs w:val="22"/>
        </w:rPr>
        <w:t xml:space="preserve"> System (MES) </w:t>
      </w:r>
      <w:proofErr w:type="spellStart"/>
      <w:r w:rsidR="007F1936">
        <w:rPr>
          <w:sz w:val="22"/>
          <w:szCs w:val="22"/>
        </w:rPr>
        <w:t>Werum</w:t>
      </w:r>
      <w:proofErr w:type="spellEnd"/>
      <w:r w:rsidR="007F1936">
        <w:rPr>
          <w:sz w:val="22"/>
          <w:szCs w:val="22"/>
        </w:rPr>
        <w:t xml:space="preserve"> PAS-X </w:t>
      </w:r>
      <w:r>
        <w:rPr>
          <w:sz w:val="22"/>
          <w:szCs w:val="22"/>
        </w:rPr>
        <w:t xml:space="preserve">an </w:t>
      </w:r>
      <w:r w:rsidR="00FF5946">
        <w:rPr>
          <w:sz w:val="22"/>
          <w:szCs w:val="22"/>
        </w:rPr>
        <w:t xml:space="preserve">dem </w:t>
      </w:r>
      <w:r>
        <w:rPr>
          <w:sz w:val="22"/>
          <w:szCs w:val="22"/>
        </w:rPr>
        <w:t xml:space="preserve">neuen Standort in Peking wird </w:t>
      </w:r>
      <w:proofErr w:type="spellStart"/>
      <w:r>
        <w:rPr>
          <w:sz w:val="22"/>
          <w:szCs w:val="22"/>
        </w:rPr>
        <w:t>Immunotech</w:t>
      </w:r>
      <w:proofErr w:type="spellEnd"/>
      <w:r>
        <w:rPr>
          <w:sz w:val="22"/>
          <w:szCs w:val="22"/>
        </w:rPr>
        <w:t xml:space="preserve"> eine intelligente Fabrik errichten, in der Sicherheit und Effizienz gewährleistet sowie die Vernetzung verschiedener Systeme und die Datenübertragung während des gesamten Herstellungsprozesses ermöglicht werden. Auf diese Weise kann das Unternehmen seinen strategischen Prozess der Digitalisierung und Manufacturing </w:t>
      </w:r>
      <w:proofErr w:type="spellStart"/>
      <w:r>
        <w:rPr>
          <w:sz w:val="22"/>
          <w:szCs w:val="22"/>
        </w:rPr>
        <w:t>Intelligence</w:t>
      </w:r>
      <w:proofErr w:type="spellEnd"/>
      <w:r>
        <w:rPr>
          <w:sz w:val="22"/>
          <w:szCs w:val="22"/>
        </w:rPr>
        <w:t xml:space="preserve"> beschleunigen und gleichzeitig qualitativ </w:t>
      </w:r>
      <w:r w:rsidR="00BA2CB5">
        <w:rPr>
          <w:sz w:val="22"/>
          <w:szCs w:val="22"/>
        </w:rPr>
        <w:t>höher</w:t>
      </w:r>
      <w:r>
        <w:rPr>
          <w:sz w:val="22"/>
          <w:szCs w:val="22"/>
        </w:rPr>
        <w:t>wertige Produkte und Dienstleistungen auf den Markt bringen.</w:t>
      </w:r>
    </w:p>
    <w:p w14:paraId="1CEE792F" w14:textId="77777777" w:rsidR="00357507" w:rsidRPr="00C15969" w:rsidRDefault="00357507" w:rsidP="00357507">
      <w:pPr>
        <w:spacing w:line="276" w:lineRule="auto"/>
        <w:rPr>
          <w:sz w:val="22"/>
          <w:szCs w:val="22"/>
        </w:rPr>
      </w:pPr>
    </w:p>
    <w:p w14:paraId="03ABB461" w14:textId="4B82057F" w:rsidR="00357507" w:rsidRPr="00A73916" w:rsidRDefault="00357507" w:rsidP="00357507">
      <w:pPr>
        <w:spacing w:line="276" w:lineRule="auto"/>
        <w:rPr>
          <w:sz w:val="22"/>
          <w:szCs w:val="22"/>
        </w:rPr>
      </w:pPr>
      <w:r>
        <w:rPr>
          <w:sz w:val="22"/>
          <w:szCs w:val="22"/>
        </w:rPr>
        <w:t>„Wir freuen uns sehr</w:t>
      </w:r>
      <w:r w:rsidR="00BA2CB5">
        <w:rPr>
          <w:sz w:val="22"/>
          <w:szCs w:val="22"/>
        </w:rPr>
        <w:t xml:space="preserve"> auf die enge Zusammenarbeit </w:t>
      </w:r>
      <w:r>
        <w:rPr>
          <w:sz w:val="22"/>
          <w:szCs w:val="22"/>
        </w:rPr>
        <w:t xml:space="preserve">mit Körber“, </w:t>
      </w:r>
      <w:r w:rsidR="00BA2CB5">
        <w:rPr>
          <w:sz w:val="22"/>
          <w:szCs w:val="22"/>
        </w:rPr>
        <w:t xml:space="preserve">so </w:t>
      </w:r>
      <w:r>
        <w:rPr>
          <w:sz w:val="22"/>
          <w:szCs w:val="22"/>
        </w:rPr>
        <w:t xml:space="preserve">Dr. Wang </w:t>
      </w:r>
      <w:proofErr w:type="spellStart"/>
      <w:r>
        <w:rPr>
          <w:sz w:val="22"/>
          <w:szCs w:val="22"/>
        </w:rPr>
        <w:t>Yu</w:t>
      </w:r>
      <w:proofErr w:type="spellEnd"/>
      <w:r>
        <w:rPr>
          <w:sz w:val="22"/>
          <w:szCs w:val="22"/>
        </w:rPr>
        <w:t>, C</w:t>
      </w:r>
      <w:r w:rsidR="00662821">
        <w:rPr>
          <w:sz w:val="22"/>
          <w:szCs w:val="22"/>
        </w:rPr>
        <w:t xml:space="preserve">hief </w:t>
      </w:r>
      <w:r>
        <w:rPr>
          <w:sz w:val="22"/>
          <w:szCs w:val="22"/>
        </w:rPr>
        <w:t>E</w:t>
      </w:r>
      <w:r w:rsidR="00662821">
        <w:rPr>
          <w:sz w:val="22"/>
          <w:szCs w:val="22"/>
        </w:rPr>
        <w:t xml:space="preserve">xecutive </w:t>
      </w:r>
      <w:r>
        <w:rPr>
          <w:sz w:val="22"/>
          <w:szCs w:val="22"/>
        </w:rPr>
        <w:t>O</w:t>
      </w:r>
      <w:r w:rsidR="00662821">
        <w:rPr>
          <w:sz w:val="22"/>
          <w:szCs w:val="22"/>
        </w:rPr>
        <w:t>fficer (CEO)</w:t>
      </w:r>
      <w:r w:rsidR="00BA2CB5">
        <w:rPr>
          <w:sz w:val="22"/>
          <w:szCs w:val="22"/>
        </w:rPr>
        <w:t xml:space="preserve">, </w:t>
      </w:r>
      <w:proofErr w:type="spellStart"/>
      <w:r>
        <w:rPr>
          <w:sz w:val="22"/>
          <w:szCs w:val="22"/>
        </w:rPr>
        <w:t>Immunotech</w:t>
      </w:r>
      <w:proofErr w:type="spellEnd"/>
      <w:r>
        <w:rPr>
          <w:sz w:val="22"/>
          <w:szCs w:val="22"/>
        </w:rPr>
        <w:t xml:space="preserve"> </w:t>
      </w:r>
      <w:proofErr w:type="spellStart"/>
      <w:r>
        <w:rPr>
          <w:sz w:val="22"/>
          <w:szCs w:val="22"/>
        </w:rPr>
        <w:t>Biopharm</w:t>
      </w:r>
      <w:proofErr w:type="spellEnd"/>
      <w:r>
        <w:rPr>
          <w:sz w:val="22"/>
          <w:szCs w:val="22"/>
        </w:rPr>
        <w:t xml:space="preserve"> Ltd. „Als marktführende Software zeichnet sich </w:t>
      </w:r>
      <w:proofErr w:type="spellStart"/>
      <w:r>
        <w:rPr>
          <w:sz w:val="22"/>
          <w:szCs w:val="22"/>
        </w:rPr>
        <w:t>Werum</w:t>
      </w:r>
      <w:proofErr w:type="spellEnd"/>
      <w:r>
        <w:rPr>
          <w:sz w:val="22"/>
          <w:szCs w:val="22"/>
        </w:rPr>
        <w:t xml:space="preserve"> PAS-X MES durch einzigartige Vorteile aus und bietet innovative Konzepte und industriespezifische Best Practices. PAS-X kombiniert Software, Content und Services und ist schnell einsetzbar. </w:t>
      </w:r>
      <w:r w:rsidR="00BA2CB5">
        <w:rPr>
          <w:sz w:val="22"/>
          <w:szCs w:val="22"/>
        </w:rPr>
        <w:t>U</w:t>
      </w:r>
      <w:r>
        <w:rPr>
          <w:sz w:val="22"/>
          <w:szCs w:val="22"/>
        </w:rPr>
        <w:t>nsere gemeinsame Kooperation</w:t>
      </w:r>
      <w:r w:rsidR="00BA2CB5">
        <w:rPr>
          <w:sz w:val="22"/>
          <w:szCs w:val="22"/>
        </w:rPr>
        <w:t xml:space="preserve"> wird </w:t>
      </w:r>
      <w:r>
        <w:rPr>
          <w:sz w:val="22"/>
          <w:szCs w:val="22"/>
        </w:rPr>
        <w:t xml:space="preserve">für </w:t>
      </w:r>
      <w:proofErr w:type="spellStart"/>
      <w:r>
        <w:rPr>
          <w:sz w:val="22"/>
          <w:szCs w:val="22"/>
        </w:rPr>
        <w:t>Immunotech</w:t>
      </w:r>
      <w:proofErr w:type="spellEnd"/>
      <w:r>
        <w:rPr>
          <w:sz w:val="22"/>
          <w:szCs w:val="22"/>
        </w:rPr>
        <w:t xml:space="preserve"> ein stabiles Fundament bilden, um die Einführung neuer Produkte zu beschleunigen und mit Hilfe </w:t>
      </w:r>
      <w:r w:rsidR="003E4F3B">
        <w:rPr>
          <w:sz w:val="22"/>
          <w:szCs w:val="22"/>
        </w:rPr>
        <w:t xml:space="preserve">des </w:t>
      </w:r>
      <w:r>
        <w:rPr>
          <w:sz w:val="22"/>
          <w:szCs w:val="22"/>
        </w:rPr>
        <w:t xml:space="preserve">umfangreichen technischen Supports unser oberstes Ziel zu erreichen, </w:t>
      </w:r>
      <w:r w:rsidR="001A6660">
        <w:rPr>
          <w:sz w:val="22"/>
          <w:szCs w:val="22"/>
        </w:rPr>
        <w:t xml:space="preserve">Patienten </w:t>
      </w:r>
      <w:r>
        <w:rPr>
          <w:sz w:val="22"/>
          <w:szCs w:val="22"/>
        </w:rPr>
        <w:t>zu heilen.“</w:t>
      </w:r>
    </w:p>
    <w:p w14:paraId="6D339878" w14:textId="77777777" w:rsidR="00357507" w:rsidRPr="00C15969" w:rsidRDefault="00357507" w:rsidP="00357507">
      <w:pPr>
        <w:spacing w:line="276" w:lineRule="auto"/>
        <w:rPr>
          <w:sz w:val="22"/>
          <w:szCs w:val="22"/>
        </w:rPr>
      </w:pPr>
    </w:p>
    <w:p w14:paraId="6F6D2C60" w14:textId="6239176D" w:rsidR="00357507" w:rsidRDefault="00357507" w:rsidP="00357507">
      <w:pPr>
        <w:spacing w:line="276" w:lineRule="auto"/>
        <w:rPr>
          <w:sz w:val="22"/>
          <w:szCs w:val="22"/>
        </w:rPr>
      </w:pPr>
      <w:r>
        <w:rPr>
          <w:sz w:val="22"/>
          <w:szCs w:val="22"/>
        </w:rPr>
        <w:t xml:space="preserve">Jerry Zheng, General Manager China Hub im Körber-Geschäftsfeld </w:t>
      </w:r>
      <w:proofErr w:type="spellStart"/>
      <w:r>
        <w:rPr>
          <w:sz w:val="22"/>
          <w:szCs w:val="22"/>
        </w:rPr>
        <w:t>Pharma</w:t>
      </w:r>
      <w:proofErr w:type="spellEnd"/>
      <w:r>
        <w:rPr>
          <w:sz w:val="22"/>
          <w:szCs w:val="22"/>
        </w:rPr>
        <w:t xml:space="preserve">, fügt hinzu: „Vor dem Hintergrund von Industrie 4.0, </w:t>
      </w:r>
      <w:r w:rsidR="006D4800">
        <w:rPr>
          <w:sz w:val="22"/>
          <w:szCs w:val="22"/>
        </w:rPr>
        <w:t xml:space="preserve">des strategischen Plans </w:t>
      </w:r>
      <w:r w:rsidR="002333EA">
        <w:rPr>
          <w:sz w:val="22"/>
          <w:szCs w:val="22"/>
        </w:rPr>
        <w:t>‚</w:t>
      </w:r>
      <w:r>
        <w:rPr>
          <w:sz w:val="22"/>
          <w:szCs w:val="22"/>
        </w:rPr>
        <w:t>Made in China 2025</w:t>
      </w:r>
      <w:r w:rsidR="002333EA">
        <w:rPr>
          <w:sz w:val="22"/>
          <w:szCs w:val="22"/>
        </w:rPr>
        <w:t>‘</w:t>
      </w:r>
      <w:r>
        <w:rPr>
          <w:sz w:val="22"/>
          <w:szCs w:val="22"/>
        </w:rPr>
        <w:t xml:space="preserve"> und der Integration von Digitalisierung und </w:t>
      </w:r>
      <w:proofErr w:type="spellStart"/>
      <w:r>
        <w:rPr>
          <w:sz w:val="22"/>
          <w:szCs w:val="22"/>
        </w:rPr>
        <w:t>Intelligence</w:t>
      </w:r>
      <w:proofErr w:type="spellEnd"/>
      <w:r>
        <w:rPr>
          <w:sz w:val="22"/>
          <w:szCs w:val="22"/>
        </w:rPr>
        <w:t xml:space="preserve"> in diversen Branchen in China ist die Unterstützung der pharmazeutischen Industrie durch moderne Technologie ein Trend der Zukunft. Der Fokus unserer PAS-X-Softwarelösung lieg</w:t>
      </w:r>
      <w:r w:rsidR="003E4F3B">
        <w:rPr>
          <w:sz w:val="22"/>
          <w:szCs w:val="22"/>
        </w:rPr>
        <w:t xml:space="preserve">t seit jeher auf der </w:t>
      </w:r>
      <w:r w:rsidR="00662821">
        <w:rPr>
          <w:sz w:val="22"/>
          <w:szCs w:val="22"/>
        </w:rPr>
        <w:t xml:space="preserve">Digitalisierung von </w:t>
      </w:r>
      <w:r w:rsidR="003E4F3B">
        <w:rPr>
          <w:sz w:val="22"/>
          <w:szCs w:val="22"/>
        </w:rPr>
        <w:t>Fabrik</w:t>
      </w:r>
      <w:r w:rsidR="00662821">
        <w:rPr>
          <w:sz w:val="22"/>
          <w:szCs w:val="22"/>
        </w:rPr>
        <w:t>en und</w:t>
      </w:r>
      <w:r w:rsidR="003E4F3B">
        <w:rPr>
          <w:sz w:val="22"/>
          <w:szCs w:val="22"/>
        </w:rPr>
        <w:t xml:space="preserve"> </w:t>
      </w:r>
      <w:r>
        <w:rPr>
          <w:sz w:val="22"/>
          <w:szCs w:val="22"/>
        </w:rPr>
        <w:t>Lieferkette</w:t>
      </w:r>
      <w:r w:rsidR="00662821">
        <w:rPr>
          <w:sz w:val="22"/>
          <w:szCs w:val="22"/>
        </w:rPr>
        <w:t xml:space="preserve">n unter Berücksichtigung der </w:t>
      </w:r>
      <w:r>
        <w:rPr>
          <w:sz w:val="22"/>
          <w:szCs w:val="22"/>
        </w:rPr>
        <w:t xml:space="preserve">spezifischen Anforderungen der Regulierungsbehörden </w:t>
      </w:r>
      <w:r w:rsidR="003E4F3B">
        <w:rPr>
          <w:sz w:val="22"/>
          <w:szCs w:val="22"/>
        </w:rPr>
        <w:t xml:space="preserve">und </w:t>
      </w:r>
      <w:r>
        <w:rPr>
          <w:sz w:val="22"/>
          <w:szCs w:val="22"/>
        </w:rPr>
        <w:t>der Indust</w:t>
      </w:r>
      <w:r w:rsidR="003E4F3B">
        <w:rPr>
          <w:sz w:val="22"/>
          <w:szCs w:val="22"/>
        </w:rPr>
        <w:t>rie</w:t>
      </w:r>
      <w:r>
        <w:rPr>
          <w:sz w:val="22"/>
          <w:szCs w:val="22"/>
        </w:rPr>
        <w:t>. MES</w:t>
      </w:r>
      <w:r w:rsidR="003E4F3B">
        <w:rPr>
          <w:sz w:val="22"/>
          <w:szCs w:val="22"/>
        </w:rPr>
        <w:t xml:space="preserve">-Systeme bilden </w:t>
      </w:r>
      <w:r>
        <w:rPr>
          <w:sz w:val="22"/>
          <w:szCs w:val="22"/>
        </w:rPr>
        <w:t>eine wichtige Grundlage</w:t>
      </w:r>
      <w:r w:rsidR="003E4F3B">
        <w:rPr>
          <w:sz w:val="22"/>
          <w:szCs w:val="22"/>
        </w:rPr>
        <w:t>, um die</w:t>
      </w:r>
      <w:r>
        <w:rPr>
          <w:sz w:val="22"/>
          <w:szCs w:val="22"/>
        </w:rPr>
        <w:t xml:space="preserve"> intelligente</w:t>
      </w:r>
      <w:r w:rsidR="003E4F3B">
        <w:rPr>
          <w:sz w:val="22"/>
          <w:szCs w:val="22"/>
        </w:rPr>
        <w:t xml:space="preserve"> Produktion und die </w:t>
      </w:r>
      <w:r>
        <w:rPr>
          <w:sz w:val="22"/>
          <w:szCs w:val="22"/>
        </w:rPr>
        <w:t>digitale Transformation pharmazeutische</w:t>
      </w:r>
      <w:r w:rsidR="003E4F3B">
        <w:rPr>
          <w:sz w:val="22"/>
          <w:szCs w:val="22"/>
        </w:rPr>
        <w:t>r</w:t>
      </w:r>
      <w:r>
        <w:rPr>
          <w:sz w:val="22"/>
          <w:szCs w:val="22"/>
        </w:rPr>
        <w:t xml:space="preserve"> Unternehmen</w:t>
      </w:r>
      <w:r w:rsidR="003E4F3B">
        <w:rPr>
          <w:sz w:val="22"/>
          <w:szCs w:val="22"/>
        </w:rPr>
        <w:t xml:space="preserve"> voranzutreiben</w:t>
      </w:r>
      <w:r>
        <w:rPr>
          <w:sz w:val="22"/>
          <w:szCs w:val="22"/>
        </w:rPr>
        <w:t>.“</w:t>
      </w:r>
    </w:p>
    <w:p w14:paraId="4A4C5796" w14:textId="77777777" w:rsidR="00357507" w:rsidRPr="00C15969" w:rsidRDefault="00357507" w:rsidP="00357507">
      <w:pPr>
        <w:spacing w:line="276" w:lineRule="auto"/>
        <w:rPr>
          <w:sz w:val="22"/>
          <w:szCs w:val="22"/>
        </w:rPr>
      </w:pPr>
    </w:p>
    <w:p w14:paraId="6DC8E0F1" w14:textId="1FBD85DC" w:rsidR="00357507" w:rsidRDefault="00357507" w:rsidP="00357507">
      <w:pPr>
        <w:rPr>
          <w:sz w:val="22"/>
          <w:szCs w:val="22"/>
        </w:rPr>
      </w:pPr>
    </w:p>
    <w:p w14:paraId="0A897648" w14:textId="77777777" w:rsidR="002333EA" w:rsidRDefault="002333EA">
      <w:pPr>
        <w:rPr>
          <w:b/>
          <w:sz w:val="22"/>
          <w:szCs w:val="22"/>
        </w:rPr>
      </w:pPr>
      <w:r>
        <w:rPr>
          <w:b/>
          <w:sz w:val="22"/>
          <w:szCs w:val="22"/>
        </w:rPr>
        <w:br w:type="page"/>
      </w:r>
    </w:p>
    <w:p w14:paraId="4E6A7A61" w14:textId="452DD4DA" w:rsidR="00357507" w:rsidRDefault="00A948F5" w:rsidP="00357507">
      <w:pPr>
        <w:spacing w:line="276" w:lineRule="auto"/>
        <w:rPr>
          <w:b/>
          <w:sz w:val="22"/>
          <w:szCs w:val="22"/>
        </w:rPr>
      </w:pPr>
      <w:r>
        <w:rPr>
          <w:b/>
          <w:sz w:val="22"/>
          <w:szCs w:val="22"/>
        </w:rPr>
        <w:lastRenderedPageBreak/>
        <w:t>Fotos</w:t>
      </w:r>
    </w:p>
    <w:p w14:paraId="65E5CCC1" w14:textId="77777777" w:rsidR="00357507" w:rsidRDefault="00357507" w:rsidP="00357507">
      <w:pPr>
        <w:spacing w:line="276" w:lineRule="auto"/>
        <w:rPr>
          <w:sz w:val="22"/>
          <w:szCs w:val="22"/>
        </w:rPr>
      </w:pPr>
      <w:r>
        <w:rPr>
          <w:noProof/>
          <w:sz w:val="22"/>
          <w:szCs w:val="22"/>
        </w:rPr>
        <w:drawing>
          <wp:inline distT="0" distB="0" distL="0" distR="0" wp14:anchorId="237701E6" wp14:editId="2790A627">
            <wp:extent cx="3511480" cy="2340000"/>
            <wp:effectExtent l="0" t="0" r="0" b="3175"/>
            <wp:docPr id="4" name="图片 4" descr="C:\Users\tinaz\Desktop\WeChat Official Account\2021.6 Jun04 CW 22 快讯！永泰生物携手柯尔柏打造智慧医药新工厂\IMG_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z\Desktop\WeChat Official Account\2021.6 Jun04 CW 22 快讯！永泰生物携手柯尔柏打造智慧医药新工厂\IMG_0330.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511480" cy="2340000"/>
                    </a:xfrm>
                    <a:prstGeom prst="rect">
                      <a:avLst/>
                    </a:prstGeom>
                    <a:noFill/>
                    <a:ln>
                      <a:noFill/>
                    </a:ln>
                  </pic:spPr>
                </pic:pic>
              </a:graphicData>
            </a:graphic>
          </wp:inline>
        </w:drawing>
      </w:r>
    </w:p>
    <w:p w14:paraId="3BECE912" w14:textId="77777777" w:rsidR="00357507" w:rsidRPr="00A73916" w:rsidRDefault="00357507" w:rsidP="00357507">
      <w:pPr>
        <w:spacing w:line="276" w:lineRule="auto"/>
        <w:rPr>
          <w:sz w:val="22"/>
          <w:szCs w:val="22"/>
        </w:rPr>
      </w:pPr>
      <w:r>
        <w:rPr>
          <w:sz w:val="22"/>
          <w:szCs w:val="22"/>
        </w:rPr>
        <w:t xml:space="preserve">Feierliche Unterzeichnung (von links nach rechts): Jerry Zheng, General Manager China Hub, Körber-Geschäftsfeld </w:t>
      </w:r>
      <w:proofErr w:type="spellStart"/>
      <w:r>
        <w:rPr>
          <w:sz w:val="22"/>
          <w:szCs w:val="22"/>
        </w:rPr>
        <w:t>Pharma</w:t>
      </w:r>
      <w:proofErr w:type="spellEnd"/>
      <w:r>
        <w:rPr>
          <w:sz w:val="22"/>
          <w:szCs w:val="22"/>
        </w:rPr>
        <w:t xml:space="preserve">, und Dr. Wang </w:t>
      </w:r>
      <w:proofErr w:type="spellStart"/>
      <w:r>
        <w:rPr>
          <w:sz w:val="22"/>
          <w:szCs w:val="22"/>
        </w:rPr>
        <w:t>Yu</w:t>
      </w:r>
      <w:proofErr w:type="spellEnd"/>
      <w:r>
        <w:rPr>
          <w:sz w:val="22"/>
          <w:szCs w:val="22"/>
        </w:rPr>
        <w:t xml:space="preserve">, CEO, </w:t>
      </w:r>
      <w:proofErr w:type="spellStart"/>
      <w:r>
        <w:rPr>
          <w:sz w:val="22"/>
          <w:szCs w:val="22"/>
        </w:rPr>
        <w:t>Immunotech</w:t>
      </w:r>
      <w:proofErr w:type="spellEnd"/>
      <w:r>
        <w:rPr>
          <w:sz w:val="22"/>
          <w:szCs w:val="22"/>
        </w:rPr>
        <w:t xml:space="preserve"> </w:t>
      </w:r>
      <w:proofErr w:type="spellStart"/>
      <w:r>
        <w:rPr>
          <w:sz w:val="22"/>
          <w:szCs w:val="22"/>
        </w:rPr>
        <w:t>Biopharm</w:t>
      </w:r>
      <w:proofErr w:type="spellEnd"/>
    </w:p>
    <w:p w14:paraId="0AB63308" w14:textId="77777777" w:rsidR="00357507" w:rsidRPr="00C15969" w:rsidRDefault="00357507" w:rsidP="00357507">
      <w:pPr>
        <w:spacing w:line="276" w:lineRule="auto"/>
        <w:rPr>
          <w:sz w:val="22"/>
          <w:szCs w:val="22"/>
        </w:rPr>
      </w:pPr>
    </w:p>
    <w:p w14:paraId="0AD06512" w14:textId="77777777" w:rsidR="00357507" w:rsidRDefault="00357507" w:rsidP="00357507">
      <w:pPr>
        <w:spacing w:line="276" w:lineRule="auto"/>
        <w:rPr>
          <w:sz w:val="22"/>
          <w:szCs w:val="22"/>
        </w:rPr>
      </w:pPr>
      <w:r>
        <w:rPr>
          <w:noProof/>
          <w:sz w:val="22"/>
          <w:szCs w:val="22"/>
        </w:rPr>
        <w:drawing>
          <wp:inline distT="0" distB="0" distL="0" distR="0" wp14:anchorId="7342F896" wp14:editId="6B478B33">
            <wp:extent cx="3509789" cy="2340000"/>
            <wp:effectExtent l="0" t="0" r="0" b="3175"/>
            <wp:docPr id="7" name="图片 7" descr="C:\Users\tinaz\AppData\Local\Microsoft\Windows\INetCache\Content.Word\IMG_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inaz\AppData\Local\Microsoft\Windows\INetCache\Content.Word\IMG_035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09789" cy="2340000"/>
                    </a:xfrm>
                    <a:prstGeom prst="rect">
                      <a:avLst/>
                    </a:prstGeom>
                    <a:noFill/>
                    <a:ln>
                      <a:noFill/>
                    </a:ln>
                  </pic:spPr>
                </pic:pic>
              </a:graphicData>
            </a:graphic>
          </wp:inline>
        </w:drawing>
      </w:r>
    </w:p>
    <w:p w14:paraId="77C208A0" w14:textId="77777777" w:rsidR="00357507" w:rsidRPr="00A73916" w:rsidRDefault="00357507" w:rsidP="00357507">
      <w:pPr>
        <w:spacing w:line="276" w:lineRule="auto"/>
        <w:rPr>
          <w:sz w:val="22"/>
          <w:szCs w:val="22"/>
        </w:rPr>
      </w:pPr>
      <w:r>
        <w:rPr>
          <w:sz w:val="22"/>
          <w:szCs w:val="22"/>
        </w:rPr>
        <w:t>Gruppenbild</w:t>
      </w:r>
    </w:p>
    <w:p w14:paraId="69D1DEF4" w14:textId="77777777" w:rsidR="00357507" w:rsidRPr="00C15969" w:rsidRDefault="00357507" w:rsidP="00357507">
      <w:pPr>
        <w:spacing w:line="276" w:lineRule="auto"/>
        <w:rPr>
          <w:sz w:val="22"/>
          <w:szCs w:val="22"/>
        </w:rPr>
      </w:pPr>
    </w:p>
    <w:p w14:paraId="33632828" w14:textId="77777777" w:rsidR="00357507" w:rsidRPr="00A73916" w:rsidRDefault="00357507" w:rsidP="00357507">
      <w:pPr>
        <w:jc w:val="both"/>
        <w:rPr>
          <w:b/>
          <w:sz w:val="22"/>
          <w:szCs w:val="22"/>
        </w:rPr>
      </w:pPr>
      <w:r>
        <w:rPr>
          <w:b/>
          <w:sz w:val="22"/>
          <w:szCs w:val="22"/>
        </w:rPr>
        <w:t xml:space="preserve">Über </w:t>
      </w:r>
      <w:proofErr w:type="spellStart"/>
      <w:r>
        <w:rPr>
          <w:b/>
          <w:sz w:val="22"/>
          <w:szCs w:val="22"/>
        </w:rPr>
        <w:t>Immunotech</w:t>
      </w:r>
      <w:proofErr w:type="spellEnd"/>
      <w:r>
        <w:rPr>
          <w:b/>
          <w:sz w:val="22"/>
          <w:szCs w:val="22"/>
        </w:rPr>
        <w:t xml:space="preserve"> </w:t>
      </w:r>
      <w:proofErr w:type="spellStart"/>
      <w:r>
        <w:rPr>
          <w:b/>
          <w:sz w:val="22"/>
          <w:szCs w:val="22"/>
        </w:rPr>
        <w:t>Biopharm</w:t>
      </w:r>
      <w:proofErr w:type="spellEnd"/>
    </w:p>
    <w:p w14:paraId="7E08677C" w14:textId="10CC692D" w:rsidR="00357507" w:rsidRDefault="00357507" w:rsidP="00357507">
      <w:pPr>
        <w:rPr>
          <w:sz w:val="22"/>
          <w:szCs w:val="22"/>
        </w:rPr>
      </w:pPr>
      <w:proofErr w:type="spellStart"/>
      <w:r>
        <w:rPr>
          <w:sz w:val="22"/>
          <w:szCs w:val="22"/>
        </w:rPr>
        <w:t>Immunotech</w:t>
      </w:r>
      <w:proofErr w:type="spellEnd"/>
      <w:r>
        <w:rPr>
          <w:sz w:val="22"/>
          <w:szCs w:val="22"/>
        </w:rPr>
        <w:t xml:space="preserve"> </w:t>
      </w:r>
      <w:proofErr w:type="spellStart"/>
      <w:r>
        <w:rPr>
          <w:sz w:val="22"/>
          <w:szCs w:val="22"/>
        </w:rPr>
        <w:t>Biopharm</w:t>
      </w:r>
      <w:proofErr w:type="spellEnd"/>
      <w:r>
        <w:rPr>
          <w:sz w:val="22"/>
          <w:szCs w:val="22"/>
        </w:rPr>
        <w:t xml:space="preserve"> Ltd. ist ein innovatives Technologieunternehmen, das sich auf die Forschung und Entwicklung immuntherapeutischer Arzneimittel spezialisiert hat. Es wurde in China als nationale High-Tech-Firma ausgezeichnet, die mit modernen international</w:t>
      </w:r>
      <w:r w:rsidR="00C15969">
        <w:rPr>
          <w:sz w:val="22"/>
          <w:szCs w:val="22"/>
        </w:rPr>
        <w:t>en</w:t>
      </w:r>
      <w:r>
        <w:rPr>
          <w:sz w:val="22"/>
          <w:szCs w:val="22"/>
        </w:rPr>
        <w:t xml:space="preserve"> Technologien arbeitet und über weitreichende Erfahrungen in den Bereichen Forschung und Entwicklung verfügt. Seit seiner Gründung im Jahr 2006 </w:t>
      </w:r>
      <w:r w:rsidR="00961078">
        <w:rPr>
          <w:sz w:val="22"/>
          <w:szCs w:val="22"/>
        </w:rPr>
        <w:t xml:space="preserve">folgt </w:t>
      </w:r>
      <w:proofErr w:type="spellStart"/>
      <w:r>
        <w:rPr>
          <w:sz w:val="22"/>
          <w:szCs w:val="22"/>
        </w:rPr>
        <w:t>Immunotech</w:t>
      </w:r>
      <w:proofErr w:type="spellEnd"/>
      <w:r>
        <w:rPr>
          <w:sz w:val="22"/>
          <w:szCs w:val="22"/>
        </w:rPr>
        <w:t xml:space="preserve"> </w:t>
      </w:r>
      <w:proofErr w:type="spellStart"/>
      <w:r>
        <w:rPr>
          <w:sz w:val="22"/>
          <w:szCs w:val="22"/>
        </w:rPr>
        <w:t>Biopharm</w:t>
      </w:r>
      <w:proofErr w:type="spellEnd"/>
      <w:r>
        <w:rPr>
          <w:sz w:val="22"/>
          <w:szCs w:val="22"/>
        </w:rPr>
        <w:t xml:space="preserve"> </w:t>
      </w:r>
      <w:r w:rsidR="00961078">
        <w:rPr>
          <w:sz w:val="22"/>
          <w:szCs w:val="22"/>
        </w:rPr>
        <w:t xml:space="preserve">der </w:t>
      </w:r>
      <w:r>
        <w:rPr>
          <w:sz w:val="22"/>
          <w:szCs w:val="22"/>
        </w:rPr>
        <w:t>Unternehmensphilosophie, dem Leben eine zweite Chance zu geben, und legt einen Schwerpunkt auf wissenschaftliche Forschung und technologische Innovation. D</w:t>
      </w:r>
      <w:r w:rsidR="00961078">
        <w:rPr>
          <w:sz w:val="22"/>
          <w:szCs w:val="22"/>
        </w:rPr>
        <w:t>as Unternehmen konzentriert sich auf die Fachg</w:t>
      </w:r>
      <w:r>
        <w:rPr>
          <w:sz w:val="22"/>
          <w:szCs w:val="22"/>
        </w:rPr>
        <w:t xml:space="preserve">ebiete Immunologie, Zellbiologie und Genetik. </w:t>
      </w:r>
      <w:r w:rsidR="00961078">
        <w:rPr>
          <w:sz w:val="22"/>
          <w:szCs w:val="22"/>
        </w:rPr>
        <w:t xml:space="preserve">Ziel ist es, </w:t>
      </w:r>
      <w:r>
        <w:rPr>
          <w:sz w:val="22"/>
          <w:szCs w:val="22"/>
        </w:rPr>
        <w:t>immunzellbasierte Therapieprodukte für schwere Krankheiten wie beispielsweise bösartige Tumore zu entwickeln, wobei der Fokus auf dem Aufbau einer Plattform für eine systematische, GMP-konforme Entwicklung von Immunzellprodukten liegt.</w:t>
      </w:r>
    </w:p>
    <w:p w14:paraId="0CEB9DA5" w14:textId="77777777" w:rsidR="002333EA" w:rsidRPr="00A73916" w:rsidRDefault="002333EA" w:rsidP="00357507">
      <w:pPr>
        <w:rPr>
          <w:sz w:val="22"/>
          <w:szCs w:val="22"/>
        </w:rPr>
      </w:pPr>
    </w:p>
    <w:p w14:paraId="23A48C81" w14:textId="6AE508BB" w:rsidR="00496BDD" w:rsidRDefault="00961078" w:rsidP="000E5BFB">
      <w:pPr>
        <w:rPr>
          <w:b/>
          <w:sz w:val="22"/>
          <w:szCs w:val="22"/>
        </w:rPr>
      </w:pPr>
      <w:r>
        <w:rPr>
          <w:b/>
          <w:sz w:val="22"/>
          <w:szCs w:val="22"/>
        </w:rPr>
        <w:br w:type="page"/>
      </w:r>
      <w:r w:rsidR="00496BDD">
        <w:rPr>
          <w:b/>
          <w:sz w:val="22"/>
          <w:szCs w:val="22"/>
        </w:rPr>
        <w:lastRenderedPageBreak/>
        <w:t>Über Körber</w:t>
      </w:r>
    </w:p>
    <w:p w14:paraId="7AAEE4B6" w14:textId="77777777" w:rsidR="00496BDD" w:rsidRDefault="00496BDD" w:rsidP="00496BDD">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w:t>
      </w:r>
      <w:proofErr w:type="spellStart"/>
      <w:r>
        <w:rPr>
          <w:sz w:val="22"/>
          <w:szCs w:val="22"/>
        </w:rPr>
        <w:t>Pharma</w:t>
      </w:r>
      <w:proofErr w:type="spellEnd"/>
      <w:r>
        <w:rPr>
          <w:sz w:val="22"/>
          <w:szCs w:val="22"/>
        </w:rPr>
        <w:t xml:space="preserve">, Supply Chain, </w:t>
      </w:r>
      <w:proofErr w:type="spellStart"/>
      <w:r>
        <w:rPr>
          <w:sz w:val="22"/>
          <w:szCs w:val="22"/>
        </w:rPr>
        <w:t>Tissue</w:t>
      </w:r>
      <w:proofErr w:type="spellEnd"/>
      <w:r>
        <w:rPr>
          <w:sz w:val="22"/>
          <w:szCs w:val="22"/>
        </w:rPr>
        <w:t xml:space="preserve"> und Tabak bieten wir Produkte, Lösungen und Dienstleistungen an, die inspirieren. </w:t>
      </w:r>
    </w:p>
    <w:p w14:paraId="6DCC603C" w14:textId="5A464234" w:rsidR="00291323" w:rsidRPr="008F4AFF" w:rsidRDefault="00291323" w:rsidP="002C5AE1">
      <w:pPr>
        <w:spacing w:line="280" w:lineRule="exact"/>
        <w:rPr>
          <w:sz w:val="22"/>
          <w:szCs w:val="22"/>
        </w:rPr>
      </w:pPr>
      <w:r>
        <w:rPr>
          <w:sz w:val="22"/>
          <w:szCs w:val="22"/>
        </w:rPr>
        <w:t xml:space="preserve">Im Körber-Geschäftsfeld </w:t>
      </w:r>
      <w:proofErr w:type="spellStart"/>
      <w:r>
        <w:rPr>
          <w:sz w:val="22"/>
          <w:szCs w:val="22"/>
        </w:rPr>
        <w:t>Pharma</w:t>
      </w:r>
      <w:proofErr w:type="spellEnd"/>
      <w:r>
        <w:rPr>
          <w:sz w:val="22"/>
          <w:szCs w:val="22"/>
        </w:rPr>
        <w:t xml:space="preserve">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Das Softwareprodukt </w:t>
      </w:r>
      <w:proofErr w:type="spellStart"/>
      <w:r>
        <w:rPr>
          <w:sz w:val="22"/>
          <w:szCs w:val="22"/>
        </w:rPr>
        <w:t>Werum</w:t>
      </w:r>
      <w:proofErr w:type="spellEnd"/>
      <w:r>
        <w:rPr>
          <w:sz w:val="22"/>
          <w:szCs w:val="22"/>
        </w:rPr>
        <w:t xml:space="preserve"> PAS-X MES ist das weltweit führende Manufacturing </w:t>
      </w:r>
      <w:proofErr w:type="spellStart"/>
      <w:r>
        <w:rPr>
          <w:sz w:val="22"/>
          <w:szCs w:val="22"/>
        </w:rPr>
        <w:t>Execution</w:t>
      </w:r>
      <w:proofErr w:type="spellEnd"/>
      <w:r>
        <w:rPr>
          <w:sz w:val="22"/>
          <w:szCs w:val="22"/>
        </w:rPr>
        <w:t xml:space="preserve"> System für die Pharma- und Biotechindustrie. Unsere Datenanalyse- und KI-Lösungen beschleunigen die Kommerzialisierung von Produkten und decken verborgene Unternehmenswerte auf.</w:t>
      </w:r>
    </w:p>
    <w:p w14:paraId="2E5BB866" w14:textId="77777777" w:rsidR="000966CF" w:rsidRPr="00296A56" w:rsidRDefault="0066117D" w:rsidP="000966CF">
      <w:pPr>
        <w:rPr>
          <w:sz w:val="22"/>
          <w:szCs w:val="22"/>
        </w:rPr>
      </w:pPr>
      <w:hyperlink r:id="rId13" w:history="1">
        <w:r w:rsidR="00024FBE">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t>Kontakt:</w:t>
      </w:r>
    </w:p>
    <w:p w14:paraId="4F2DFCDC" w14:textId="77777777" w:rsidR="000966CF" w:rsidRPr="00C15969" w:rsidRDefault="000966CF" w:rsidP="000966CF">
      <w:pPr>
        <w:jc w:val="both"/>
        <w:rPr>
          <w:sz w:val="22"/>
          <w:szCs w:val="22"/>
          <w:lang w:val="en-US"/>
        </w:rPr>
      </w:pPr>
      <w:r w:rsidRPr="00C15969">
        <w:rPr>
          <w:sz w:val="22"/>
          <w:szCs w:val="22"/>
          <w:lang w:val="en-US"/>
        </w:rPr>
        <w:t>Dirk Ebbecke</w:t>
      </w:r>
    </w:p>
    <w:p w14:paraId="38EB151C" w14:textId="5D5CA0D4" w:rsidR="00042617" w:rsidRPr="00C15969" w:rsidRDefault="002B4CC2" w:rsidP="00042617">
      <w:pPr>
        <w:jc w:val="both"/>
        <w:rPr>
          <w:sz w:val="22"/>
          <w:szCs w:val="22"/>
          <w:lang w:val="en-US"/>
        </w:rPr>
      </w:pPr>
      <w:r w:rsidRPr="00C15969">
        <w:rPr>
          <w:sz w:val="22"/>
          <w:szCs w:val="22"/>
          <w:lang w:val="en-US"/>
        </w:rPr>
        <w:t>Körber Business Area Pharma</w:t>
      </w:r>
    </w:p>
    <w:p w14:paraId="2D95A4EC" w14:textId="00A8906B" w:rsidR="00042617" w:rsidRPr="00C15969" w:rsidRDefault="00042617" w:rsidP="00042617">
      <w:pPr>
        <w:jc w:val="both"/>
        <w:rPr>
          <w:sz w:val="22"/>
          <w:szCs w:val="22"/>
          <w:lang w:val="en-US"/>
        </w:rPr>
      </w:pPr>
      <w:r w:rsidRPr="00C15969">
        <w:rPr>
          <w:sz w:val="22"/>
          <w:szCs w:val="22"/>
          <w:lang w:val="en-US"/>
        </w:rPr>
        <w:t>Head of Global Marketing &amp; Communications Software</w:t>
      </w:r>
    </w:p>
    <w:p w14:paraId="60E4ABBA" w14:textId="77777777" w:rsidR="00042617" w:rsidRPr="008451E3" w:rsidRDefault="00042617" w:rsidP="00042617">
      <w:pPr>
        <w:jc w:val="both"/>
        <w:rPr>
          <w:sz w:val="22"/>
          <w:szCs w:val="22"/>
        </w:rPr>
      </w:pPr>
      <w:proofErr w:type="spellStart"/>
      <w:r>
        <w:rPr>
          <w:sz w:val="22"/>
          <w:szCs w:val="22"/>
        </w:rPr>
        <w:t>Werum</w:t>
      </w:r>
      <w:proofErr w:type="spellEnd"/>
      <w:r>
        <w:rPr>
          <w:sz w:val="22"/>
          <w:szCs w:val="22"/>
        </w:rPr>
        <w:t xml:space="preserve"> IT Solutions GmbH</w:t>
      </w:r>
    </w:p>
    <w:p w14:paraId="3F9CEF0A" w14:textId="77777777" w:rsidR="00042617" w:rsidRPr="004B7F3E" w:rsidRDefault="00042617" w:rsidP="00042617">
      <w:pPr>
        <w:jc w:val="both"/>
        <w:rPr>
          <w:sz w:val="22"/>
          <w:szCs w:val="22"/>
        </w:rPr>
      </w:pPr>
      <w:r>
        <w:rPr>
          <w:sz w:val="22"/>
          <w:szCs w:val="22"/>
        </w:rPr>
        <w:t>T: +49 4131 8900-0</w:t>
      </w:r>
    </w:p>
    <w:p w14:paraId="2679601A" w14:textId="64AE13A6" w:rsidR="000966CF" w:rsidRPr="004B7F3E" w:rsidRDefault="000966CF" w:rsidP="000966CF">
      <w:pPr>
        <w:jc w:val="both"/>
        <w:rPr>
          <w:sz w:val="22"/>
          <w:szCs w:val="22"/>
        </w:rPr>
      </w:pPr>
      <w:r>
        <w:rPr>
          <w:sz w:val="22"/>
          <w:szCs w:val="22"/>
        </w:rPr>
        <w:t>E-Mail: dirk.ebbecke@koerber-pharma.com</w:t>
      </w:r>
    </w:p>
    <w:p w14:paraId="7C66FB6A" w14:textId="77777777" w:rsidR="00B24FF3" w:rsidRPr="00F63A6B" w:rsidRDefault="00B24FF3" w:rsidP="00B24FF3">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E0A40" w14:textId="77777777" w:rsidR="00890D74" w:rsidRDefault="00890D74">
      <w:r>
        <w:separator/>
      </w:r>
    </w:p>
  </w:endnote>
  <w:endnote w:type="continuationSeparator" w:id="0">
    <w:p w14:paraId="5CD76D69" w14:textId="77777777" w:rsidR="00890D74" w:rsidRDefault="0089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0D81D8C5"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66117D">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31A3" w14:textId="77777777" w:rsidR="00890D74" w:rsidRDefault="00890D74">
      <w:r>
        <w:separator/>
      </w:r>
    </w:p>
  </w:footnote>
  <w:footnote w:type="continuationSeparator" w:id="0">
    <w:p w14:paraId="64B4F3BA" w14:textId="77777777" w:rsidR="00890D74" w:rsidRDefault="00890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FBE"/>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5BFB"/>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A6660"/>
    <w:rsid w:val="001B1F3F"/>
    <w:rsid w:val="001C7865"/>
    <w:rsid w:val="001D05DB"/>
    <w:rsid w:val="001D2AB3"/>
    <w:rsid w:val="001D3146"/>
    <w:rsid w:val="001D5D61"/>
    <w:rsid w:val="001E4822"/>
    <w:rsid w:val="001F0F79"/>
    <w:rsid w:val="001F1761"/>
    <w:rsid w:val="001F4E85"/>
    <w:rsid w:val="001F53EC"/>
    <w:rsid w:val="00200D4E"/>
    <w:rsid w:val="002050BE"/>
    <w:rsid w:val="002067B3"/>
    <w:rsid w:val="002067B8"/>
    <w:rsid w:val="002108BE"/>
    <w:rsid w:val="0021175A"/>
    <w:rsid w:val="002228D1"/>
    <w:rsid w:val="00224B07"/>
    <w:rsid w:val="00225B4C"/>
    <w:rsid w:val="00225B87"/>
    <w:rsid w:val="002333EA"/>
    <w:rsid w:val="00237D0E"/>
    <w:rsid w:val="00241DD5"/>
    <w:rsid w:val="0024425A"/>
    <w:rsid w:val="002518D3"/>
    <w:rsid w:val="00251B0F"/>
    <w:rsid w:val="00252B89"/>
    <w:rsid w:val="00253260"/>
    <w:rsid w:val="00291323"/>
    <w:rsid w:val="00296A56"/>
    <w:rsid w:val="002A14D0"/>
    <w:rsid w:val="002B4B13"/>
    <w:rsid w:val="002B4CC2"/>
    <w:rsid w:val="002C4B8E"/>
    <w:rsid w:val="002C5AE1"/>
    <w:rsid w:val="002E3589"/>
    <w:rsid w:val="002F13AF"/>
    <w:rsid w:val="002F61AB"/>
    <w:rsid w:val="0030275A"/>
    <w:rsid w:val="00306AF1"/>
    <w:rsid w:val="003111B4"/>
    <w:rsid w:val="00312B79"/>
    <w:rsid w:val="00317242"/>
    <w:rsid w:val="003323B1"/>
    <w:rsid w:val="00333730"/>
    <w:rsid w:val="0033640F"/>
    <w:rsid w:val="003409C6"/>
    <w:rsid w:val="00354E69"/>
    <w:rsid w:val="0035566F"/>
    <w:rsid w:val="00357507"/>
    <w:rsid w:val="003631C6"/>
    <w:rsid w:val="00367F03"/>
    <w:rsid w:val="003750D6"/>
    <w:rsid w:val="00377648"/>
    <w:rsid w:val="00393CA5"/>
    <w:rsid w:val="00394622"/>
    <w:rsid w:val="003A6817"/>
    <w:rsid w:val="003B3CAC"/>
    <w:rsid w:val="003C4423"/>
    <w:rsid w:val="003C54C0"/>
    <w:rsid w:val="003D15E7"/>
    <w:rsid w:val="003D23C8"/>
    <w:rsid w:val="003E4F3B"/>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577"/>
    <w:rsid w:val="004E5E04"/>
    <w:rsid w:val="004E6AF8"/>
    <w:rsid w:val="004F07BE"/>
    <w:rsid w:val="004F28F0"/>
    <w:rsid w:val="005042B0"/>
    <w:rsid w:val="00511A06"/>
    <w:rsid w:val="0051667E"/>
    <w:rsid w:val="00522C08"/>
    <w:rsid w:val="005364DE"/>
    <w:rsid w:val="00536EA9"/>
    <w:rsid w:val="005378C7"/>
    <w:rsid w:val="00542DE0"/>
    <w:rsid w:val="005634D5"/>
    <w:rsid w:val="00564ADD"/>
    <w:rsid w:val="00566418"/>
    <w:rsid w:val="00591616"/>
    <w:rsid w:val="005A4F2A"/>
    <w:rsid w:val="005C20AB"/>
    <w:rsid w:val="005D27A1"/>
    <w:rsid w:val="005F29F1"/>
    <w:rsid w:val="00611AEC"/>
    <w:rsid w:val="00615216"/>
    <w:rsid w:val="00616B33"/>
    <w:rsid w:val="0062598D"/>
    <w:rsid w:val="00651240"/>
    <w:rsid w:val="00651828"/>
    <w:rsid w:val="0066117D"/>
    <w:rsid w:val="00662821"/>
    <w:rsid w:val="00671E96"/>
    <w:rsid w:val="00676101"/>
    <w:rsid w:val="00680C92"/>
    <w:rsid w:val="00681C86"/>
    <w:rsid w:val="00686616"/>
    <w:rsid w:val="006915A5"/>
    <w:rsid w:val="006B01CD"/>
    <w:rsid w:val="006D301A"/>
    <w:rsid w:val="006D4800"/>
    <w:rsid w:val="006D4C7E"/>
    <w:rsid w:val="006D5FA4"/>
    <w:rsid w:val="006D7B47"/>
    <w:rsid w:val="00706AE5"/>
    <w:rsid w:val="00714498"/>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7F1936"/>
    <w:rsid w:val="00804B35"/>
    <w:rsid w:val="0083354B"/>
    <w:rsid w:val="008568F9"/>
    <w:rsid w:val="00865D48"/>
    <w:rsid w:val="0087091C"/>
    <w:rsid w:val="00870B64"/>
    <w:rsid w:val="0087269C"/>
    <w:rsid w:val="0087432E"/>
    <w:rsid w:val="0088350C"/>
    <w:rsid w:val="008866B7"/>
    <w:rsid w:val="00890D74"/>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107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840E6"/>
    <w:rsid w:val="00A858AA"/>
    <w:rsid w:val="00A93709"/>
    <w:rsid w:val="00A93C8F"/>
    <w:rsid w:val="00A948F5"/>
    <w:rsid w:val="00AA2C5E"/>
    <w:rsid w:val="00AB684C"/>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A2CB5"/>
    <w:rsid w:val="00BB3C58"/>
    <w:rsid w:val="00BC2B8E"/>
    <w:rsid w:val="00BF76D7"/>
    <w:rsid w:val="00C01284"/>
    <w:rsid w:val="00C05BB3"/>
    <w:rsid w:val="00C06E7E"/>
    <w:rsid w:val="00C109A2"/>
    <w:rsid w:val="00C15969"/>
    <w:rsid w:val="00C35759"/>
    <w:rsid w:val="00C37FAD"/>
    <w:rsid w:val="00C51928"/>
    <w:rsid w:val="00C777CC"/>
    <w:rsid w:val="00C914C7"/>
    <w:rsid w:val="00CA1E09"/>
    <w:rsid w:val="00CB42B8"/>
    <w:rsid w:val="00CB4F2F"/>
    <w:rsid w:val="00CB738C"/>
    <w:rsid w:val="00CC771F"/>
    <w:rsid w:val="00CF6837"/>
    <w:rsid w:val="00D05F01"/>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A6C3E"/>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397D"/>
    <w:rsid w:val="00EB4D3B"/>
    <w:rsid w:val="00EC1C57"/>
    <w:rsid w:val="00ED020D"/>
    <w:rsid w:val="00ED08E7"/>
    <w:rsid w:val="00ED4BEB"/>
    <w:rsid w:val="00EF1F3E"/>
    <w:rsid w:val="00EF631D"/>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 w:val="00FF5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F2CFD063-102B-44F2-B9CF-CC08243B2AB9}">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2167959-5467-4e83-85d8-cfc378091f6f"/>
    <ds:schemaRef ds:uri="14802ed2-c8b2-47d6-ab30-d9443a59a4e5"/>
    <ds:schemaRef ds:uri="http://www.w3.org/XML/1998/namespace"/>
  </ds:schemaRefs>
</ds:datastoreItem>
</file>

<file path=customXml/itemProps4.xml><?xml version="1.0" encoding="utf-8"?>
<ds:datastoreItem xmlns:ds="http://schemas.openxmlformats.org/officeDocument/2006/customXml" ds:itemID="{D5BBDB1D-9B36-48AB-9FDF-1A8F0F2B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4299</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11</cp:revision>
  <cp:lastPrinted>2021-06-25T05:46:00Z</cp:lastPrinted>
  <dcterms:created xsi:type="dcterms:W3CDTF">2021-06-23T11:51:00Z</dcterms:created>
  <dcterms:modified xsi:type="dcterms:W3CDTF">2021-06-28T04:34:00Z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