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1AC55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400CE22A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494D4252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33F60E32" w14:textId="192E04D4" w:rsidR="0051739A" w:rsidRPr="0051739A" w:rsidRDefault="0051739A" w:rsidP="0051739A">
      <w:pPr>
        <w:pStyle w:val="Header"/>
        <w:spacing w:line="276" w:lineRule="auto"/>
        <w:rPr>
          <w:rFonts w:eastAsia="Times" w:cs="Times New Roman"/>
          <w:b/>
          <w:noProof w:val="0"/>
          <w:sz w:val="32"/>
          <w:szCs w:val="32"/>
        </w:rPr>
      </w:pPr>
      <w:r>
        <w:rPr>
          <w:b/>
          <w:sz w:val="32"/>
          <w:szCs w:val="32"/>
        </w:rPr>
        <w:t xml:space="preserve">Körber zertifiziert Shanghai Leateck Technology zum neuen </w:t>
      </w:r>
      <w:r w:rsidR="004B3A7C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Werum PAS-X Endorsed Service Partner“ in China</w:t>
      </w:r>
    </w:p>
    <w:p w14:paraId="018B55CE" w14:textId="77777777" w:rsidR="0051739A" w:rsidRPr="00C107F1" w:rsidRDefault="0051739A" w:rsidP="00EA7FA1">
      <w:pPr>
        <w:spacing w:line="276" w:lineRule="auto"/>
        <w:rPr>
          <w:sz w:val="22"/>
          <w:szCs w:val="22"/>
        </w:rPr>
      </w:pPr>
    </w:p>
    <w:p w14:paraId="371D835F" w14:textId="4A6F28EE" w:rsidR="00266C6F" w:rsidRPr="0051739A" w:rsidRDefault="0051739A" w:rsidP="00266C6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Lüneburg</w:t>
      </w:r>
      <w:r w:rsidR="006B1984">
        <w:rPr>
          <w:b/>
          <w:sz w:val="22"/>
          <w:szCs w:val="22"/>
        </w:rPr>
        <w:t>, Deutschland</w:t>
      </w:r>
      <w:r>
        <w:rPr>
          <w:b/>
          <w:sz w:val="22"/>
          <w:szCs w:val="22"/>
        </w:rPr>
        <w:t xml:space="preserve"> / Shanghai, China, </w:t>
      </w:r>
      <w:r w:rsidR="0056189F">
        <w:rPr>
          <w:b/>
          <w:sz w:val="22"/>
          <w:szCs w:val="22"/>
        </w:rPr>
        <w:t>13</w:t>
      </w:r>
      <w:r w:rsidR="006B198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9A51BD">
        <w:rPr>
          <w:b/>
          <w:sz w:val="22"/>
          <w:szCs w:val="22"/>
        </w:rPr>
        <w:t xml:space="preserve">Januar </w:t>
      </w:r>
      <w:r>
        <w:rPr>
          <w:b/>
          <w:sz w:val="22"/>
          <w:szCs w:val="22"/>
        </w:rPr>
        <w:t>202</w:t>
      </w:r>
      <w:r w:rsidR="009A51BD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– Körber baut sein Netzwerk für </w:t>
      </w:r>
      <w:proofErr w:type="spellStart"/>
      <w:r>
        <w:rPr>
          <w:b/>
          <w:sz w:val="22"/>
          <w:szCs w:val="22"/>
        </w:rPr>
        <w:t>Werum</w:t>
      </w:r>
      <w:proofErr w:type="spellEnd"/>
      <w:r>
        <w:rPr>
          <w:b/>
          <w:sz w:val="22"/>
          <w:szCs w:val="22"/>
        </w:rPr>
        <w:t xml:space="preserve"> PAS-X MES Service Partner weiter aus. Der weltweit führende Anbieter von Manufacturing </w:t>
      </w:r>
      <w:proofErr w:type="spellStart"/>
      <w:r>
        <w:rPr>
          <w:b/>
          <w:sz w:val="22"/>
          <w:szCs w:val="22"/>
        </w:rPr>
        <w:t>Execution</w:t>
      </w:r>
      <w:proofErr w:type="spellEnd"/>
      <w:r>
        <w:rPr>
          <w:b/>
          <w:sz w:val="22"/>
          <w:szCs w:val="22"/>
        </w:rPr>
        <w:t xml:space="preserve"> Systems (MES) für </w:t>
      </w:r>
      <w:proofErr w:type="spellStart"/>
      <w:r>
        <w:rPr>
          <w:b/>
          <w:sz w:val="22"/>
          <w:szCs w:val="22"/>
        </w:rPr>
        <w:t>Pharma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Biotech</w:t>
      </w:r>
      <w:proofErr w:type="spellEnd"/>
      <w:r>
        <w:rPr>
          <w:b/>
          <w:sz w:val="22"/>
          <w:szCs w:val="22"/>
        </w:rPr>
        <w:t xml:space="preserve"> und Zelltherapien geht eine strategische Partnerschaft mit Shanghai </w:t>
      </w:r>
      <w:proofErr w:type="spellStart"/>
      <w:r>
        <w:rPr>
          <w:b/>
          <w:sz w:val="22"/>
          <w:szCs w:val="22"/>
        </w:rPr>
        <w:t>Leateck</w:t>
      </w:r>
      <w:proofErr w:type="spellEnd"/>
      <w:r>
        <w:rPr>
          <w:b/>
          <w:sz w:val="22"/>
          <w:szCs w:val="22"/>
        </w:rPr>
        <w:t xml:space="preserve"> Technology ein. </w:t>
      </w:r>
      <w:proofErr w:type="spellStart"/>
      <w:r>
        <w:rPr>
          <w:b/>
          <w:sz w:val="22"/>
          <w:szCs w:val="22"/>
        </w:rPr>
        <w:t>Leateck</w:t>
      </w:r>
      <w:proofErr w:type="spellEnd"/>
      <w:r>
        <w:rPr>
          <w:b/>
          <w:sz w:val="22"/>
          <w:szCs w:val="22"/>
        </w:rPr>
        <w:t xml:space="preserve"> ist ein führender Anbieter von Beratungsleistungen und Produktionslösungen, der d</w:t>
      </w:r>
      <w:r w:rsidR="00C107F1">
        <w:rPr>
          <w:b/>
          <w:sz w:val="22"/>
          <w:szCs w:val="22"/>
        </w:rPr>
        <w:t>ie</w:t>
      </w:r>
      <w:r>
        <w:rPr>
          <w:b/>
          <w:sz w:val="22"/>
          <w:szCs w:val="22"/>
        </w:rPr>
        <w:t xml:space="preserve"> pharmazeutischen Firmen in China dabei unterstützt, Compliance-Anforderungen zu erfüllen und die Produktivität und Wettbewerbsfähigkeit zu steigern.</w:t>
      </w:r>
    </w:p>
    <w:p w14:paraId="0245AF27" w14:textId="77777777" w:rsidR="00266C6F" w:rsidRPr="00C107F1" w:rsidRDefault="00266C6F" w:rsidP="00266C6F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14:paraId="3D8F36F6" w14:textId="6310337A" w:rsidR="00090494" w:rsidRDefault="0051739A" w:rsidP="0051739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Als strategischer Partner in der Volksrepublik China wird </w:t>
      </w:r>
      <w:proofErr w:type="spellStart"/>
      <w:r>
        <w:rPr>
          <w:sz w:val="22"/>
          <w:szCs w:val="22"/>
        </w:rPr>
        <w:t>Leateck</w:t>
      </w:r>
      <w:proofErr w:type="spellEnd"/>
      <w:r>
        <w:rPr>
          <w:sz w:val="22"/>
          <w:szCs w:val="22"/>
        </w:rPr>
        <w:t xml:space="preserve"> mit </w:t>
      </w:r>
      <w:r w:rsidR="004B3A7C">
        <w:rPr>
          <w:sz w:val="22"/>
          <w:szCs w:val="22"/>
        </w:rPr>
        <w:t>Körber</w:t>
      </w:r>
      <w:r>
        <w:rPr>
          <w:sz w:val="22"/>
          <w:szCs w:val="22"/>
        </w:rPr>
        <w:t xml:space="preserve"> zusammenarbeiten, um Kunden hochwertige Dienstleistungen und Support für </w:t>
      </w:r>
      <w:proofErr w:type="spellStart"/>
      <w:r>
        <w:rPr>
          <w:sz w:val="22"/>
          <w:szCs w:val="22"/>
        </w:rPr>
        <w:t>Werum</w:t>
      </w:r>
      <w:proofErr w:type="spellEnd"/>
      <w:r w:rsidR="004B3A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PAS-X MES zu bieten. </w:t>
      </w:r>
      <w:r w:rsidR="004B3A7C">
        <w:rPr>
          <w:sz w:val="22"/>
          <w:szCs w:val="22"/>
        </w:rPr>
        <w:t>D</w:t>
      </w:r>
      <w:r>
        <w:rPr>
          <w:sz w:val="22"/>
          <w:szCs w:val="22"/>
        </w:rPr>
        <w:t xml:space="preserve">ie Schwerpunkte </w:t>
      </w:r>
      <w:r w:rsidR="004B3A7C">
        <w:rPr>
          <w:sz w:val="22"/>
          <w:szCs w:val="22"/>
        </w:rPr>
        <w:t xml:space="preserve">werden </w:t>
      </w:r>
      <w:r>
        <w:rPr>
          <w:sz w:val="22"/>
          <w:szCs w:val="22"/>
        </w:rPr>
        <w:t xml:space="preserve">auf der Sondierung von Kundenpartnerschaften, der Implementierung vor Ort, der Betreuung während des Betriebs sowie der Softwarewartung liegen. </w:t>
      </w:r>
    </w:p>
    <w:p w14:paraId="0794C212" w14:textId="661BCCDE" w:rsidR="00090494" w:rsidRPr="00C107F1" w:rsidRDefault="00090494" w:rsidP="0051739A">
      <w:pPr>
        <w:spacing w:line="276" w:lineRule="auto"/>
        <w:rPr>
          <w:sz w:val="22"/>
          <w:szCs w:val="22"/>
        </w:rPr>
      </w:pPr>
    </w:p>
    <w:p w14:paraId="59610397" w14:textId="1D48787D" w:rsidR="0051739A" w:rsidRPr="0051739A" w:rsidRDefault="00BF2F81" w:rsidP="0051739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Als zertifizierter PAS-X </w:t>
      </w:r>
      <w:proofErr w:type="spellStart"/>
      <w:r>
        <w:rPr>
          <w:sz w:val="22"/>
          <w:szCs w:val="22"/>
        </w:rPr>
        <w:t>Endorsed</w:t>
      </w:r>
      <w:proofErr w:type="spellEnd"/>
      <w:r>
        <w:rPr>
          <w:sz w:val="22"/>
          <w:szCs w:val="22"/>
        </w:rPr>
        <w:t xml:space="preserve"> Service Partner wird </w:t>
      </w:r>
      <w:proofErr w:type="spellStart"/>
      <w:r>
        <w:rPr>
          <w:sz w:val="22"/>
          <w:szCs w:val="22"/>
        </w:rPr>
        <w:t>Leateck</w:t>
      </w:r>
      <w:proofErr w:type="spellEnd"/>
      <w:r>
        <w:rPr>
          <w:sz w:val="22"/>
          <w:szCs w:val="22"/>
        </w:rPr>
        <w:t xml:space="preserve"> Körber bei der Realisierung von Lösungen für Kunden unterstützen. Überdies wird </w:t>
      </w:r>
      <w:r w:rsidR="00EE508A">
        <w:rPr>
          <w:sz w:val="22"/>
          <w:szCs w:val="22"/>
        </w:rPr>
        <w:t>der Kooperationspartner</w:t>
      </w:r>
      <w:r w:rsidR="004B3A7C">
        <w:rPr>
          <w:sz w:val="22"/>
          <w:szCs w:val="22"/>
        </w:rPr>
        <w:t xml:space="preserve"> </w:t>
      </w:r>
      <w:r>
        <w:rPr>
          <w:sz w:val="22"/>
          <w:szCs w:val="22"/>
        </w:rPr>
        <w:t>auch Dienstleistungen in den Bereichen Projektmanagement, MBR-Design, Systemkonfiguration, Installation, Validierung und Training anbieten. Kunden auf dem chinesischen Life-</w:t>
      </w:r>
      <w:proofErr w:type="spellStart"/>
      <w:r>
        <w:rPr>
          <w:sz w:val="22"/>
          <w:szCs w:val="22"/>
        </w:rPr>
        <w:t>Sciences</w:t>
      </w:r>
      <w:proofErr w:type="spellEnd"/>
      <w:r>
        <w:rPr>
          <w:sz w:val="22"/>
          <w:szCs w:val="22"/>
        </w:rPr>
        <w:t xml:space="preserve">-Markt </w:t>
      </w:r>
      <w:r w:rsidR="00EE508A">
        <w:rPr>
          <w:sz w:val="22"/>
          <w:szCs w:val="22"/>
        </w:rPr>
        <w:t xml:space="preserve">werden </w:t>
      </w:r>
      <w:r>
        <w:rPr>
          <w:sz w:val="22"/>
          <w:szCs w:val="22"/>
        </w:rPr>
        <w:t xml:space="preserve">so von hochqualitativen Implementierungsservices für </w:t>
      </w:r>
      <w:proofErr w:type="spellStart"/>
      <w:r>
        <w:rPr>
          <w:sz w:val="22"/>
          <w:szCs w:val="22"/>
        </w:rPr>
        <w:t>Werum</w:t>
      </w:r>
      <w:proofErr w:type="spellEnd"/>
      <w:r w:rsidR="00EE508A">
        <w:rPr>
          <w:sz w:val="22"/>
          <w:szCs w:val="22"/>
        </w:rPr>
        <w:t xml:space="preserve"> </w:t>
      </w:r>
      <w:r>
        <w:rPr>
          <w:sz w:val="22"/>
          <w:szCs w:val="22"/>
        </w:rPr>
        <w:t>PAS-X MES</w:t>
      </w:r>
      <w:r w:rsidR="00EE508A">
        <w:rPr>
          <w:sz w:val="22"/>
          <w:szCs w:val="22"/>
        </w:rPr>
        <w:t xml:space="preserve"> profitieren</w:t>
      </w:r>
      <w:r>
        <w:rPr>
          <w:sz w:val="22"/>
          <w:szCs w:val="22"/>
        </w:rPr>
        <w:t>.</w:t>
      </w:r>
    </w:p>
    <w:p w14:paraId="79D394B0" w14:textId="5E2AE90D" w:rsidR="0051739A" w:rsidRPr="00C107F1" w:rsidRDefault="0051739A" w:rsidP="0051739A">
      <w:pPr>
        <w:spacing w:line="276" w:lineRule="auto"/>
        <w:rPr>
          <w:sz w:val="22"/>
          <w:szCs w:val="22"/>
        </w:rPr>
      </w:pPr>
    </w:p>
    <w:p w14:paraId="44FC262A" w14:textId="25565C3E" w:rsidR="0051739A" w:rsidRPr="0051739A" w:rsidRDefault="0051739A" w:rsidP="004F741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„Wir schätzen die umfangreiche regionale Erfahrung von </w:t>
      </w:r>
      <w:proofErr w:type="spellStart"/>
      <w:r>
        <w:rPr>
          <w:sz w:val="22"/>
          <w:szCs w:val="22"/>
        </w:rPr>
        <w:t>Leateck</w:t>
      </w:r>
      <w:proofErr w:type="spellEnd"/>
      <w:r>
        <w:rPr>
          <w:sz w:val="22"/>
          <w:szCs w:val="22"/>
        </w:rPr>
        <w:t xml:space="preserve"> bei der Realisierung von erstklassigen Lösungen und Services. Mit dieser neuen strategischen Partnerschaft zweier renommierter Lösungsanbieter für die Life-</w:t>
      </w:r>
      <w:proofErr w:type="spellStart"/>
      <w:r>
        <w:rPr>
          <w:sz w:val="22"/>
          <w:szCs w:val="22"/>
        </w:rPr>
        <w:t>Sciences</w:t>
      </w:r>
      <w:proofErr w:type="spellEnd"/>
      <w:r>
        <w:rPr>
          <w:sz w:val="22"/>
          <w:szCs w:val="22"/>
        </w:rPr>
        <w:t>-Industrie mach</w:t>
      </w:r>
      <w:r w:rsidR="007E2AAC">
        <w:rPr>
          <w:sz w:val="22"/>
          <w:szCs w:val="22"/>
        </w:rPr>
        <w:t xml:space="preserve">en wir </w:t>
      </w:r>
      <w:r>
        <w:rPr>
          <w:sz w:val="22"/>
          <w:szCs w:val="22"/>
        </w:rPr>
        <w:t xml:space="preserve">einen weiteren entscheidenden Schritt, um </w:t>
      </w:r>
      <w:r w:rsidR="007E2AAC">
        <w:rPr>
          <w:sz w:val="22"/>
          <w:szCs w:val="22"/>
        </w:rPr>
        <w:t xml:space="preserve">unsere </w:t>
      </w:r>
      <w:r>
        <w:rPr>
          <w:sz w:val="22"/>
          <w:szCs w:val="22"/>
        </w:rPr>
        <w:t xml:space="preserve">Präsenz und Lieferfähigkeit auf dem chinesischen Markt auszubauen“, erklärt Jan-Henrik Dieckert, Executive </w:t>
      </w:r>
      <w:proofErr w:type="spellStart"/>
      <w:r>
        <w:rPr>
          <w:sz w:val="22"/>
          <w:szCs w:val="22"/>
        </w:rPr>
        <w:t>Vice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President</w:t>
      </w:r>
      <w:proofErr w:type="spellEnd"/>
      <w:r>
        <w:rPr>
          <w:sz w:val="22"/>
          <w:szCs w:val="22"/>
        </w:rPr>
        <w:t xml:space="preserve"> Global </w:t>
      </w:r>
      <w:proofErr w:type="spellStart"/>
      <w:r>
        <w:rPr>
          <w:sz w:val="22"/>
          <w:szCs w:val="22"/>
        </w:rPr>
        <w:t>Sales</w:t>
      </w:r>
      <w:proofErr w:type="spellEnd"/>
      <w:r>
        <w:rPr>
          <w:sz w:val="22"/>
          <w:szCs w:val="22"/>
        </w:rPr>
        <w:t xml:space="preserve"> &amp; Marketing Software, Körber-Geschäftsfeld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>.</w:t>
      </w:r>
    </w:p>
    <w:p w14:paraId="7C2CB1FE" w14:textId="77777777" w:rsidR="00BA55B1" w:rsidRPr="00C107F1" w:rsidRDefault="00BA55B1" w:rsidP="0051739A">
      <w:pPr>
        <w:spacing w:line="276" w:lineRule="auto"/>
        <w:rPr>
          <w:sz w:val="22"/>
          <w:szCs w:val="22"/>
        </w:rPr>
      </w:pPr>
    </w:p>
    <w:p w14:paraId="1AF3E43F" w14:textId="097E1117" w:rsidR="000F34CF" w:rsidRPr="0051739A" w:rsidRDefault="00F61ACC" w:rsidP="00F61AC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Herr Bin Lei, Gründer und Chairman von </w:t>
      </w:r>
      <w:proofErr w:type="spellStart"/>
      <w:r>
        <w:rPr>
          <w:sz w:val="22"/>
          <w:szCs w:val="22"/>
        </w:rPr>
        <w:t>Leateck</w:t>
      </w:r>
      <w:proofErr w:type="spellEnd"/>
      <w:r>
        <w:rPr>
          <w:sz w:val="22"/>
          <w:szCs w:val="22"/>
        </w:rPr>
        <w:t xml:space="preserve">, fügt hinzu: „Wir freuen uns sehr über die Zusammenarbeit </w:t>
      </w:r>
      <w:r w:rsidR="007E2AAC">
        <w:rPr>
          <w:sz w:val="22"/>
          <w:szCs w:val="22"/>
        </w:rPr>
        <w:t xml:space="preserve">mit </w:t>
      </w:r>
      <w:r>
        <w:rPr>
          <w:sz w:val="22"/>
          <w:szCs w:val="22"/>
        </w:rPr>
        <w:t xml:space="preserve">Körber. Zusammen werden wir eine strategische und vertrauensvolle Partnerschaft aufbauen, um Kunden mit qualitativ hochwertiger Software und Dienstleistungen </w:t>
      </w:r>
      <w:r w:rsidR="007E2AAC">
        <w:rPr>
          <w:sz w:val="22"/>
          <w:szCs w:val="22"/>
        </w:rPr>
        <w:t xml:space="preserve">zu </w:t>
      </w:r>
      <w:r>
        <w:rPr>
          <w:sz w:val="22"/>
          <w:szCs w:val="22"/>
        </w:rPr>
        <w:t>helfen</w:t>
      </w:r>
      <w:r w:rsidR="007E2AAC">
        <w:rPr>
          <w:sz w:val="22"/>
          <w:szCs w:val="22"/>
        </w:rPr>
        <w:t xml:space="preserve"> und </w:t>
      </w:r>
      <w:r>
        <w:rPr>
          <w:sz w:val="22"/>
          <w:szCs w:val="22"/>
        </w:rPr>
        <w:t>Chinas führende</w:t>
      </w:r>
      <w:r w:rsidR="007E2AAC">
        <w:rPr>
          <w:sz w:val="22"/>
          <w:szCs w:val="22"/>
        </w:rPr>
        <w:t>r</w:t>
      </w:r>
      <w:r>
        <w:rPr>
          <w:sz w:val="22"/>
          <w:szCs w:val="22"/>
        </w:rPr>
        <w:t xml:space="preserve"> MES-Anbieter für die lokale phar</w:t>
      </w:r>
      <w:r w:rsidR="007E2AAC">
        <w:rPr>
          <w:sz w:val="22"/>
          <w:szCs w:val="22"/>
        </w:rPr>
        <w:t>mazeutische Industrie zu werden.“</w:t>
      </w:r>
    </w:p>
    <w:p w14:paraId="7EEBB14F" w14:textId="33FD640C" w:rsidR="00C53165" w:rsidRPr="00C107F1" w:rsidRDefault="00C53165" w:rsidP="000F34CF">
      <w:pPr>
        <w:spacing w:line="276" w:lineRule="auto"/>
        <w:rPr>
          <w:sz w:val="22"/>
          <w:szCs w:val="22"/>
        </w:rPr>
      </w:pPr>
    </w:p>
    <w:p w14:paraId="14C7A389" w14:textId="1FF9F07A" w:rsidR="0051739A" w:rsidRDefault="0051739A" w:rsidP="0051739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Die PAS-X </w:t>
      </w:r>
      <w:proofErr w:type="spellStart"/>
      <w:r>
        <w:rPr>
          <w:sz w:val="22"/>
          <w:szCs w:val="22"/>
        </w:rPr>
        <w:t>Endorsed</w:t>
      </w:r>
      <w:proofErr w:type="spellEnd"/>
      <w:r>
        <w:rPr>
          <w:sz w:val="22"/>
          <w:szCs w:val="22"/>
        </w:rPr>
        <w:t xml:space="preserve"> Service Partner erfüllen alle Anforderungen des „PAS-X Service Partner“-Programms von Körber. Ziel ist es, den Kunden global und langfristig die gleiche Qualität und Kompetenz an Serviceleistungen anzubieten – durch verlässliche, erfahrene und zertifizierte Partner und deren Mitarbeiter. PAS-X Service Partner müssen über </w:t>
      </w:r>
      <w:r>
        <w:rPr>
          <w:sz w:val="22"/>
          <w:szCs w:val="22"/>
        </w:rPr>
        <w:lastRenderedPageBreak/>
        <w:t xml:space="preserve">umfangreiches Wissen über </w:t>
      </w:r>
      <w:proofErr w:type="spellStart"/>
      <w:r>
        <w:rPr>
          <w:sz w:val="22"/>
          <w:szCs w:val="22"/>
        </w:rPr>
        <w:t>Werum</w:t>
      </w:r>
      <w:proofErr w:type="spellEnd"/>
      <w:r w:rsidR="0002412B">
        <w:rPr>
          <w:sz w:val="22"/>
          <w:szCs w:val="22"/>
        </w:rPr>
        <w:t xml:space="preserve"> </w:t>
      </w:r>
      <w:r>
        <w:rPr>
          <w:sz w:val="22"/>
          <w:szCs w:val="22"/>
        </w:rPr>
        <w:t>PAS-X MES verfügen, regelmäßig an PAS-X-Schulungen teilnehmen, Erfahrungen in der regulierten Industrie besitzen und ein Qualitätsmanagementsystem einsetzen. Die Zertifizierung muss regelmäßig erneuert werden.</w:t>
      </w:r>
    </w:p>
    <w:p w14:paraId="008BF999" w14:textId="57CD0457" w:rsidR="00AE70F0" w:rsidRDefault="00AE70F0">
      <w:pPr>
        <w:rPr>
          <w:b/>
          <w:sz w:val="22"/>
          <w:szCs w:val="22"/>
        </w:rPr>
      </w:pPr>
    </w:p>
    <w:p w14:paraId="14F305E0" w14:textId="77777777" w:rsidR="00AD790A" w:rsidRDefault="00C109A2" w:rsidP="00EA7FA1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Foto</w:t>
      </w:r>
    </w:p>
    <w:p w14:paraId="6C7E3A91" w14:textId="5D662497" w:rsidR="00C53165" w:rsidRDefault="00F50192" w:rsidP="00AD790A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4669354" wp14:editId="04B6123C">
            <wp:extent cx="4404360" cy="2936240"/>
            <wp:effectExtent l="0" t="0" r="0" b="0"/>
            <wp:docPr id="5" name="内容占位符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 descr="一群人站在一起合影&#10;&#10;描述已自动生成"/>
                    <pic:cNvPicPr>
                      <a:picLocks noGrp="1"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D2168" w14:textId="5C03E120" w:rsidR="00BF2F81" w:rsidRPr="00F50192" w:rsidRDefault="00DB623B" w:rsidP="00AD790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Die Teams von </w:t>
      </w:r>
      <w:proofErr w:type="spellStart"/>
      <w:r>
        <w:rPr>
          <w:sz w:val="22"/>
          <w:szCs w:val="22"/>
        </w:rPr>
        <w:t>Leateck</w:t>
      </w:r>
      <w:proofErr w:type="spellEnd"/>
      <w:r>
        <w:rPr>
          <w:sz w:val="22"/>
          <w:szCs w:val="22"/>
        </w:rPr>
        <w:t xml:space="preserve"> Technology und dem Körber-Geschäftsfeld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 xml:space="preserve"> (Software)</w:t>
      </w:r>
    </w:p>
    <w:p w14:paraId="43DAF248" w14:textId="77777777" w:rsidR="009F23C8" w:rsidRPr="00C107F1" w:rsidRDefault="009F23C8" w:rsidP="00AD790A">
      <w:pPr>
        <w:spacing w:line="276" w:lineRule="auto"/>
        <w:rPr>
          <w:sz w:val="22"/>
          <w:szCs w:val="22"/>
        </w:rPr>
      </w:pPr>
    </w:p>
    <w:p w14:paraId="418D9065" w14:textId="77777777" w:rsidR="00AE70F0" w:rsidRPr="00C107F1" w:rsidRDefault="00AE70F0" w:rsidP="00AE70F0">
      <w:pPr>
        <w:spacing w:line="276" w:lineRule="auto"/>
        <w:rPr>
          <w:b/>
          <w:sz w:val="22"/>
          <w:szCs w:val="22"/>
          <w:lang w:val="en-US"/>
        </w:rPr>
      </w:pPr>
      <w:proofErr w:type="spellStart"/>
      <w:r w:rsidRPr="00C107F1">
        <w:rPr>
          <w:b/>
          <w:sz w:val="22"/>
          <w:szCs w:val="22"/>
          <w:lang w:val="en-US"/>
        </w:rPr>
        <w:t>Über</w:t>
      </w:r>
      <w:proofErr w:type="spellEnd"/>
      <w:r w:rsidRPr="00C107F1">
        <w:rPr>
          <w:b/>
          <w:sz w:val="22"/>
          <w:szCs w:val="22"/>
          <w:lang w:val="en-US"/>
        </w:rPr>
        <w:t xml:space="preserve"> Shanghai </w:t>
      </w:r>
      <w:proofErr w:type="spellStart"/>
      <w:r w:rsidRPr="00C107F1">
        <w:rPr>
          <w:b/>
          <w:sz w:val="22"/>
          <w:szCs w:val="22"/>
          <w:lang w:val="en-US"/>
        </w:rPr>
        <w:t>Leateck</w:t>
      </w:r>
      <w:proofErr w:type="spellEnd"/>
      <w:r w:rsidRPr="00C107F1">
        <w:rPr>
          <w:b/>
          <w:sz w:val="22"/>
          <w:szCs w:val="22"/>
          <w:lang w:val="en-US"/>
        </w:rPr>
        <w:t xml:space="preserve"> Technology Co., Ltd.</w:t>
      </w:r>
    </w:p>
    <w:p w14:paraId="17EBBF5B" w14:textId="0F589667" w:rsidR="003E5192" w:rsidRDefault="003E519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Shanghai </w:t>
      </w:r>
      <w:proofErr w:type="spellStart"/>
      <w:r>
        <w:rPr>
          <w:sz w:val="22"/>
          <w:szCs w:val="22"/>
        </w:rPr>
        <w:t>Leateck</w:t>
      </w:r>
      <w:proofErr w:type="spellEnd"/>
      <w:r>
        <w:rPr>
          <w:sz w:val="22"/>
          <w:szCs w:val="22"/>
        </w:rPr>
        <w:t xml:space="preserve"> Technology ist ein führender Anbieter von Informationsdienstleistung</w:t>
      </w:r>
      <w:r w:rsidR="00C107F1">
        <w:rPr>
          <w:sz w:val="22"/>
          <w:szCs w:val="22"/>
        </w:rPr>
        <w:t>en</w:t>
      </w:r>
      <w:r>
        <w:rPr>
          <w:sz w:val="22"/>
          <w:szCs w:val="22"/>
        </w:rPr>
        <w:t xml:space="preserve"> in der pharmazeutischen Industrie in China. Das Unternehmen </w:t>
      </w:r>
      <w:r w:rsidR="009A51BD">
        <w:rPr>
          <w:sz w:val="22"/>
          <w:szCs w:val="22"/>
        </w:rPr>
        <w:t xml:space="preserve">verfolgt das </w:t>
      </w:r>
      <w:r>
        <w:rPr>
          <w:sz w:val="22"/>
          <w:szCs w:val="22"/>
        </w:rPr>
        <w:t>Zi</w:t>
      </w:r>
      <w:r w:rsidR="00C107F1">
        <w:rPr>
          <w:sz w:val="22"/>
          <w:szCs w:val="22"/>
        </w:rPr>
        <w:t>el</w:t>
      </w:r>
      <w:r w:rsidR="009A51B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GMP-Consulting und umfassende intelligente Informationsdienste innovativ zu integrieren. So können pharmazeutische Firmen ihr </w:t>
      </w:r>
      <w:proofErr w:type="spellStart"/>
      <w:r>
        <w:rPr>
          <w:sz w:val="22"/>
          <w:szCs w:val="22"/>
        </w:rPr>
        <w:t>cGMP</w:t>
      </w:r>
      <w:proofErr w:type="spellEnd"/>
      <w:r>
        <w:rPr>
          <w:sz w:val="22"/>
          <w:szCs w:val="22"/>
        </w:rPr>
        <w:t xml:space="preserve">-Management und ihre Wettbewerbsfähigkeit verbessern und die etablierten regulatorischen Märkte, wie z. B. USA und </w:t>
      </w:r>
      <w:r w:rsidR="005970D6">
        <w:rPr>
          <w:sz w:val="22"/>
          <w:szCs w:val="22"/>
        </w:rPr>
        <w:t>EU, schneller erschließen. Nach über</w:t>
      </w:r>
      <w:r>
        <w:rPr>
          <w:sz w:val="22"/>
          <w:szCs w:val="22"/>
        </w:rPr>
        <w:t xml:space="preserve"> 20 Jahren intensiver Arbeit macht </w:t>
      </w:r>
      <w:proofErr w:type="spellStart"/>
      <w:r>
        <w:rPr>
          <w:sz w:val="22"/>
          <w:szCs w:val="22"/>
        </w:rPr>
        <w:t>Leatecks</w:t>
      </w:r>
      <w:proofErr w:type="spellEnd"/>
      <w:r>
        <w:rPr>
          <w:sz w:val="22"/>
          <w:szCs w:val="22"/>
        </w:rPr>
        <w:t xml:space="preserve"> Marktanteil im Bereich FDA-Consulting in Chinas Pharmabranche mehr als 70</w:t>
      </w:r>
      <w:r w:rsidR="005970D6">
        <w:rPr>
          <w:sz w:val="22"/>
          <w:szCs w:val="22"/>
        </w:rPr>
        <w:t> </w:t>
      </w:r>
      <w:r>
        <w:rPr>
          <w:sz w:val="22"/>
          <w:szCs w:val="22"/>
        </w:rPr>
        <w:t>% aus, während sich der Marktanteil für intelligente Informationsdienstleistungen in der chinesischen Industrie für chemische Arzneimittel und Impfstoffe auf 15 % bzw. 65 % beläuft.</w:t>
      </w:r>
    </w:p>
    <w:p w14:paraId="20CD401C" w14:textId="77777777" w:rsidR="003E5192" w:rsidRPr="00C107F1" w:rsidRDefault="003E5192" w:rsidP="00AD790A">
      <w:pPr>
        <w:spacing w:line="276" w:lineRule="auto"/>
        <w:rPr>
          <w:sz w:val="22"/>
          <w:szCs w:val="22"/>
        </w:rPr>
      </w:pPr>
    </w:p>
    <w:p w14:paraId="351925D6" w14:textId="5F629D70" w:rsidR="003E5192" w:rsidRDefault="000966CF" w:rsidP="00F61ACC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Über Körber</w:t>
      </w:r>
    </w:p>
    <w:p w14:paraId="7D2142F1" w14:textId="653EA994" w:rsidR="003E5192" w:rsidRDefault="00B1218E" w:rsidP="00F61AC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Körber ist ein internationaler Technologiekonzern mit rund 10.000 Mitarbeitern an mehr als 100 Standorten weltweit und einem gemeinsamen Ziel: Wir sind die Heimat für Unternehmer und setzen unternehmerisches Denken in Erfolg für unsere Kunden um. In den Geschäftsfeldern Digital,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 xml:space="preserve">, Supply Chain, </w:t>
      </w:r>
      <w:proofErr w:type="spellStart"/>
      <w:r>
        <w:rPr>
          <w:sz w:val="22"/>
          <w:szCs w:val="22"/>
        </w:rPr>
        <w:t>Tissue</w:t>
      </w:r>
      <w:proofErr w:type="spellEnd"/>
      <w:r>
        <w:rPr>
          <w:sz w:val="22"/>
          <w:szCs w:val="22"/>
        </w:rPr>
        <w:t xml:space="preserve"> und Tabak bieten wir Produkte, Lösungen und Dienstleistungen an, die inspirieren.</w:t>
      </w:r>
    </w:p>
    <w:p w14:paraId="75646B4A" w14:textId="77777777" w:rsidR="000966CF" w:rsidRPr="009A68D4" w:rsidRDefault="00B1218E" w:rsidP="00F61AC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Im Körber-Geschäftsfeld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 xml:space="preserve"> machen wir entlang der gesamten Pharma-Wertschöpfungskette den entscheidenden Unterschied, indem wir ein einzigartiges Portfolio aus integrierten Lösungen bieten. Mit unseren Softwarelösungen unterstützen wir Arzneimittelhersteller bei der Digitalisierung ihrer Pharma-, Biotech- und Zell- &amp; Genfabriken. Das Softwareprodukt </w:t>
      </w: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PAS-X MES ist das weltweit führende Manufacturing </w:t>
      </w:r>
      <w:proofErr w:type="spellStart"/>
      <w:r>
        <w:rPr>
          <w:sz w:val="22"/>
          <w:szCs w:val="22"/>
        </w:rPr>
        <w:t>Execution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System für die Pharma- und Biotechindustrie. Unsere Datenanalyse- und KI-Lösungen beschleunigen die Kommerzialisierung von Produkten und decken verborgene Unternehmenswerte auf.</w:t>
      </w:r>
    </w:p>
    <w:p w14:paraId="2874F93C" w14:textId="77777777" w:rsidR="000966CF" w:rsidRPr="00DB623B" w:rsidRDefault="006B1984" w:rsidP="000966CF">
      <w:pPr>
        <w:rPr>
          <w:sz w:val="22"/>
          <w:szCs w:val="22"/>
        </w:rPr>
      </w:pPr>
      <w:hyperlink r:id="rId12" w:history="1">
        <w:r w:rsidR="00BF14DB">
          <w:rPr>
            <w:rStyle w:val="Hyperlink"/>
            <w:sz w:val="22"/>
            <w:szCs w:val="22"/>
          </w:rPr>
          <w:t>www.koerber-pharma.com</w:t>
        </w:r>
      </w:hyperlink>
    </w:p>
    <w:p w14:paraId="2A8A364F" w14:textId="77777777" w:rsidR="00C109A2" w:rsidRPr="00DB623B" w:rsidRDefault="00C109A2" w:rsidP="001D3146">
      <w:pPr>
        <w:spacing w:line="276" w:lineRule="auto"/>
        <w:rPr>
          <w:sz w:val="22"/>
          <w:szCs w:val="22"/>
        </w:rPr>
      </w:pPr>
    </w:p>
    <w:p w14:paraId="1352416E" w14:textId="77777777" w:rsidR="000966CF" w:rsidRPr="00DB623B" w:rsidRDefault="000966CF" w:rsidP="000966CF">
      <w:pPr>
        <w:rPr>
          <w:b/>
          <w:sz w:val="22"/>
          <w:szCs w:val="22"/>
        </w:rPr>
      </w:pPr>
      <w:r>
        <w:rPr>
          <w:b/>
          <w:sz w:val="22"/>
          <w:szCs w:val="22"/>
        </w:rPr>
        <w:t>Kontakt</w:t>
      </w:r>
    </w:p>
    <w:p w14:paraId="55A4CC70" w14:textId="77777777" w:rsidR="000966CF" w:rsidRPr="00DB623B" w:rsidRDefault="000966CF" w:rsidP="000966CF">
      <w:pPr>
        <w:jc w:val="both"/>
        <w:rPr>
          <w:sz w:val="22"/>
          <w:szCs w:val="22"/>
        </w:rPr>
      </w:pPr>
      <w:r>
        <w:rPr>
          <w:sz w:val="22"/>
          <w:szCs w:val="22"/>
        </w:rPr>
        <w:t>Dirk Ebbecke</w:t>
      </w:r>
    </w:p>
    <w:p w14:paraId="2E43B65C" w14:textId="77777777" w:rsidR="000966CF" w:rsidRPr="00C107F1" w:rsidRDefault="000966CF" w:rsidP="000966CF">
      <w:pPr>
        <w:jc w:val="both"/>
        <w:rPr>
          <w:sz w:val="22"/>
          <w:szCs w:val="22"/>
          <w:lang w:val="en-US"/>
        </w:rPr>
      </w:pPr>
      <w:proofErr w:type="spellStart"/>
      <w:r w:rsidRPr="00C107F1">
        <w:rPr>
          <w:sz w:val="22"/>
          <w:szCs w:val="22"/>
          <w:lang w:val="en-US"/>
        </w:rPr>
        <w:t>Körber</w:t>
      </w:r>
      <w:proofErr w:type="spellEnd"/>
      <w:r w:rsidRPr="00C107F1">
        <w:rPr>
          <w:sz w:val="22"/>
          <w:szCs w:val="22"/>
          <w:lang w:val="en-US"/>
        </w:rPr>
        <w:t xml:space="preserve"> Business Area Pharma</w:t>
      </w:r>
    </w:p>
    <w:p w14:paraId="76B7C0CF" w14:textId="77777777" w:rsidR="000966CF" w:rsidRPr="00C107F1" w:rsidRDefault="000966CF" w:rsidP="000966CF">
      <w:pPr>
        <w:jc w:val="both"/>
        <w:rPr>
          <w:sz w:val="22"/>
          <w:szCs w:val="22"/>
          <w:lang w:val="en-US"/>
        </w:rPr>
      </w:pPr>
      <w:r w:rsidRPr="00C107F1">
        <w:rPr>
          <w:sz w:val="22"/>
          <w:szCs w:val="22"/>
          <w:lang w:val="en-US"/>
        </w:rPr>
        <w:t>Head of Global Marketing &amp; Communications Software</w:t>
      </w:r>
    </w:p>
    <w:p w14:paraId="026CB9CB" w14:textId="77777777" w:rsidR="000966CF" w:rsidRPr="004B7F3E" w:rsidRDefault="000966CF" w:rsidP="000966C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IT Solutions GmbH</w:t>
      </w:r>
    </w:p>
    <w:p w14:paraId="20204623" w14:textId="77777777" w:rsidR="000966CF" w:rsidRPr="004B7F3E" w:rsidRDefault="000966CF" w:rsidP="000966CF">
      <w:pPr>
        <w:jc w:val="both"/>
        <w:rPr>
          <w:sz w:val="22"/>
          <w:szCs w:val="22"/>
        </w:rPr>
      </w:pPr>
      <w:r>
        <w:rPr>
          <w:sz w:val="22"/>
          <w:szCs w:val="22"/>
        </w:rPr>
        <w:t>T: +49 4131 8900-689</w:t>
      </w:r>
    </w:p>
    <w:p w14:paraId="112F78B3" w14:textId="77777777" w:rsidR="000966CF" w:rsidRPr="004B7F3E" w:rsidRDefault="00AE70F0" w:rsidP="000966C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E-mail</w:t>
      </w:r>
      <w:proofErr w:type="spellEnd"/>
      <w:r>
        <w:rPr>
          <w:sz w:val="22"/>
          <w:szCs w:val="22"/>
        </w:rPr>
        <w:t>: dirk.ebbecke@koerber-pharma.com</w:t>
      </w:r>
    </w:p>
    <w:p w14:paraId="0D8C8A57" w14:textId="77777777" w:rsidR="00FB390E" w:rsidRDefault="00FB390E" w:rsidP="00B24FF3">
      <w:pPr>
        <w:spacing w:line="276" w:lineRule="auto"/>
        <w:jc w:val="both"/>
        <w:rPr>
          <w:rFonts w:ascii="SimSun" w:eastAsia="SimSun" w:hAnsi="SimSun" w:cs="SimSun"/>
          <w:sz w:val="22"/>
          <w:szCs w:val="22"/>
          <w:lang w:eastAsia="zh-CN"/>
        </w:rPr>
      </w:pPr>
    </w:p>
    <w:p w14:paraId="1F8FA75D" w14:textId="5CD1CCDE" w:rsidR="00FB390E" w:rsidRPr="00C107F1" w:rsidRDefault="00FB390E" w:rsidP="00B24FF3">
      <w:pPr>
        <w:spacing w:line="276" w:lineRule="auto"/>
        <w:jc w:val="both"/>
        <w:rPr>
          <w:sz w:val="22"/>
          <w:szCs w:val="22"/>
          <w:lang w:val="en-US"/>
        </w:rPr>
      </w:pPr>
      <w:r w:rsidRPr="00C107F1">
        <w:rPr>
          <w:sz w:val="22"/>
          <w:szCs w:val="22"/>
          <w:lang w:val="en-US"/>
        </w:rPr>
        <w:t>Sarah Shi</w:t>
      </w:r>
    </w:p>
    <w:p w14:paraId="78F27597" w14:textId="12C0674C" w:rsidR="00FB390E" w:rsidRPr="00C107F1" w:rsidRDefault="00FB390E" w:rsidP="00B24FF3">
      <w:pPr>
        <w:spacing w:line="276" w:lineRule="auto"/>
        <w:jc w:val="both"/>
        <w:rPr>
          <w:sz w:val="22"/>
          <w:szCs w:val="22"/>
          <w:lang w:val="en-US"/>
        </w:rPr>
      </w:pPr>
      <w:r w:rsidRPr="00C107F1">
        <w:rPr>
          <w:sz w:val="22"/>
          <w:szCs w:val="22"/>
          <w:lang w:val="en-US"/>
        </w:rPr>
        <w:t>Marketing Specialist</w:t>
      </w:r>
    </w:p>
    <w:p w14:paraId="306F902B" w14:textId="6E64E3B7" w:rsidR="00FB390E" w:rsidRPr="00C107F1" w:rsidRDefault="00FB390E" w:rsidP="00B24FF3">
      <w:pPr>
        <w:spacing w:line="276" w:lineRule="auto"/>
        <w:jc w:val="both"/>
        <w:rPr>
          <w:sz w:val="22"/>
          <w:szCs w:val="22"/>
          <w:lang w:val="en-US"/>
        </w:rPr>
      </w:pPr>
      <w:r w:rsidRPr="00C107F1">
        <w:rPr>
          <w:sz w:val="22"/>
          <w:szCs w:val="22"/>
          <w:lang w:val="en-US"/>
        </w:rPr>
        <w:t xml:space="preserve">Shanghai </w:t>
      </w:r>
      <w:proofErr w:type="spellStart"/>
      <w:r w:rsidRPr="00C107F1">
        <w:rPr>
          <w:sz w:val="22"/>
          <w:szCs w:val="22"/>
          <w:lang w:val="en-US"/>
        </w:rPr>
        <w:t>Leateck</w:t>
      </w:r>
      <w:proofErr w:type="spellEnd"/>
      <w:r w:rsidRPr="00C107F1">
        <w:rPr>
          <w:sz w:val="22"/>
          <w:szCs w:val="22"/>
          <w:lang w:val="en-US"/>
        </w:rPr>
        <w:t xml:space="preserve"> Technology Co., Ltd.</w:t>
      </w:r>
    </w:p>
    <w:p w14:paraId="61CD761C" w14:textId="7D14C228" w:rsidR="00FB390E" w:rsidRPr="00DB623B" w:rsidRDefault="00FB390E" w:rsidP="00B24FF3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E-mail</w:t>
      </w:r>
      <w:proofErr w:type="spellEnd"/>
      <w:r>
        <w:rPr>
          <w:sz w:val="22"/>
          <w:szCs w:val="22"/>
        </w:rPr>
        <w:t>: shiminxia@leateck.org</w:t>
      </w:r>
    </w:p>
    <w:p w14:paraId="7D382ED5" w14:textId="40A18CC4" w:rsidR="00694C92" w:rsidRPr="00DB623B" w:rsidRDefault="00694C92" w:rsidP="00B24FF3">
      <w:pPr>
        <w:spacing w:line="276" w:lineRule="auto"/>
        <w:jc w:val="both"/>
        <w:rPr>
          <w:rFonts w:eastAsiaTheme="minorEastAsia"/>
          <w:sz w:val="22"/>
          <w:szCs w:val="22"/>
          <w:lang w:eastAsia="zh-CN"/>
        </w:rPr>
      </w:pPr>
    </w:p>
    <w:p w14:paraId="66FDFAE3" w14:textId="77777777" w:rsidR="00131F95" w:rsidRPr="00DB623B" w:rsidRDefault="00131F95" w:rsidP="00407303">
      <w:pPr>
        <w:rPr>
          <w:rFonts w:cs="Arial"/>
          <w:sz w:val="22"/>
          <w:szCs w:val="22"/>
          <w:highlight w:val="yellow"/>
        </w:rPr>
      </w:pPr>
    </w:p>
    <w:sectPr w:rsidR="00131F95" w:rsidRPr="00DB623B" w:rsidSect="008866B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26823" w14:textId="77777777" w:rsidR="00C96843" w:rsidRDefault="00C96843">
      <w:r>
        <w:separator/>
      </w:r>
    </w:p>
  </w:endnote>
  <w:endnote w:type="continuationSeparator" w:id="0">
    <w:p w14:paraId="7A8417B8" w14:textId="77777777" w:rsidR="00C96843" w:rsidRDefault="00C9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3B0BA" w14:textId="77777777" w:rsidR="00870B64" w:rsidRDefault="00870B64" w:rsidP="003A6817">
    <w:pPr>
      <w:pStyle w:val="Footer"/>
      <w:jc w:val="right"/>
      <w:rPr>
        <w:rStyle w:val="PageNumber"/>
      </w:rPr>
    </w:pPr>
  </w:p>
  <w:p w14:paraId="5AEF9960" w14:textId="59431EEB" w:rsidR="00421347" w:rsidRPr="005364DE" w:rsidRDefault="00870B64" w:rsidP="003A6817">
    <w:pPr>
      <w:pStyle w:val="Footer"/>
      <w:jc w:val="right"/>
      <w:rPr>
        <w:sz w:val="16"/>
        <w:szCs w:val="16"/>
      </w:rPr>
    </w:pPr>
    <w:r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6B1984">
      <w:rPr>
        <w:rStyle w:val="PageNumber"/>
        <w:sz w:val="16"/>
        <w:szCs w:val="16"/>
      </w:rPr>
      <w:t>3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CB8F9" w14:textId="77777777" w:rsidR="00651828" w:rsidRPr="00FE0B53" w:rsidRDefault="00131F95" w:rsidP="00131F95">
    <w:pPr>
      <w:pStyle w:val="BriefbgAdresseFuss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A3F4C" w14:textId="77777777" w:rsidR="00C96843" w:rsidRDefault="00C96843">
      <w:r>
        <w:separator/>
      </w:r>
    </w:p>
  </w:footnote>
  <w:footnote w:type="continuationSeparator" w:id="0">
    <w:p w14:paraId="7BE5363D" w14:textId="77777777" w:rsidR="00C96843" w:rsidRDefault="00C9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EA911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02B2" w14:textId="77777777" w:rsidR="004712E8" w:rsidRDefault="004712E8">
    <w:pPr>
      <w:pStyle w:val="Header"/>
    </w:pPr>
  </w:p>
  <w:p w14:paraId="6A974FC9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D90B6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>
      <w:rPr>
        <w:sz w:val="40"/>
        <w:szCs w:val="40"/>
      </w:rPr>
      <w:drawing>
        <wp:anchor distT="0" distB="0" distL="114300" distR="114300" simplePos="0" relativeHeight="251662336" behindDoc="1" locked="0" layoutInCell="1" allowOverlap="1" wp14:anchorId="7E5C5164" wp14:editId="36AB5D2B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0"/>
        <w:szCs w:val="40"/>
      </w:rPr>
      <w:t>Pressemitteilung</w:t>
    </w:r>
  </w:p>
  <w:p w14:paraId="24F58743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3DC"/>
    <w:rsid w:val="000127C0"/>
    <w:rsid w:val="00015AB5"/>
    <w:rsid w:val="0002412B"/>
    <w:rsid w:val="000251E5"/>
    <w:rsid w:val="00025A5E"/>
    <w:rsid w:val="00044325"/>
    <w:rsid w:val="000501EE"/>
    <w:rsid w:val="000502B6"/>
    <w:rsid w:val="0007065A"/>
    <w:rsid w:val="00086C24"/>
    <w:rsid w:val="00090494"/>
    <w:rsid w:val="00092EDF"/>
    <w:rsid w:val="000939CC"/>
    <w:rsid w:val="000941A0"/>
    <w:rsid w:val="000966CF"/>
    <w:rsid w:val="00096DF2"/>
    <w:rsid w:val="00097702"/>
    <w:rsid w:val="000A42BD"/>
    <w:rsid w:val="000A5CE4"/>
    <w:rsid w:val="000B585B"/>
    <w:rsid w:val="000C3C7E"/>
    <w:rsid w:val="000D382C"/>
    <w:rsid w:val="000E1C24"/>
    <w:rsid w:val="000E3F60"/>
    <w:rsid w:val="000E57A7"/>
    <w:rsid w:val="000E71D7"/>
    <w:rsid w:val="000F34CF"/>
    <w:rsid w:val="000F4BA0"/>
    <w:rsid w:val="000F581D"/>
    <w:rsid w:val="000F7A79"/>
    <w:rsid w:val="001112F6"/>
    <w:rsid w:val="001163E3"/>
    <w:rsid w:val="001207C9"/>
    <w:rsid w:val="00122F2B"/>
    <w:rsid w:val="001269B9"/>
    <w:rsid w:val="00131F95"/>
    <w:rsid w:val="00132D80"/>
    <w:rsid w:val="001559CE"/>
    <w:rsid w:val="00163984"/>
    <w:rsid w:val="00163C46"/>
    <w:rsid w:val="00173D63"/>
    <w:rsid w:val="001760B4"/>
    <w:rsid w:val="00176EC2"/>
    <w:rsid w:val="00194CF7"/>
    <w:rsid w:val="001B1F3F"/>
    <w:rsid w:val="001C7865"/>
    <w:rsid w:val="001D05DB"/>
    <w:rsid w:val="001D2AB3"/>
    <w:rsid w:val="001D3146"/>
    <w:rsid w:val="001D5D61"/>
    <w:rsid w:val="001E4822"/>
    <w:rsid w:val="001F0F79"/>
    <w:rsid w:val="001F15D7"/>
    <w:rsid w:val="001F1761"/>
    <w:rsid w:val="001F4359"/>
    <w:rsid w:val="001F4616"/>
    <w:rsid w:val="001F4E85"/>
    <w:rsid w:val="001F53EC"/>
    <w:rsid w:val="00200D4E"/>
    <w:rsid w:val="002050BE"/>
    <w:rsid w:val="002067B8"/>
    <w:rsid w:val="002108BE"/>
    <w:rsid w:val="0021175A"/>
    <w:rsid w:val="002228D1"/>
    <w:rsid w:val="00224B07"/>
    <w:rsid w:val="00225B4C"/>
    <w:rsid w:val="00225B87"/>
    <w:rsid w:val="00231277"/>
    <w:rsid w:val="002377B9"/>
    <w:rsid w:val="00237D0E"/>
    <w:rsid w:val="00241DD5"/>
    <w:rsid w:val="0024425A"/>
    <w:rsid w:val="002518D3"/>
    <w:rsid w:val="00251B0F"/>
    <w:rsid w:val="00252B89"/>
    <w:rsid w:val="00253260"/>
    <w:rsid w:val="00266C6F"/>
    <w:rsid w:val="00290AE9"/>
    <w:rsid w:val="00296625"/>
    <w:rsid w:val="00296A56"/>
    <w:rsid w:val="002C1BA8"/>
    <w:rsid w:val="002C42B8"/>
    <w:rsid w:val="002E7380"/>
    <w:rsid w:val="002F13AF"/>
    <w:rsid w:val="002F61AB"/>
    <w:rsid w:val="0030275A"/>
    <w:rsid w:val="003066D5"/>
    <w:rsid w:val="00306AF1"/>
    <w:rsid w:val="00312B79"/>
    <w:rsid w:val="00317242"/>
    <w:rsid w:val="003323B1"/>
    <w:rsid w:val="00333730"/>
    <w:rsid w:val="0033640F"/>
    <w:rsid w:val="003409C6"/>
    <w:rsid w:val="00354E69"/>
    <w:rsid w:val="0035566F"/>
    <w:rsid w:val="003631C6"/>
    <w:rsid w:val="00367F03"/>
    <w:rsid w:val="003750D6"/>
    <w:rsid w:val="00377648"/>
    <w:rsid w:val="00387137"/>
    <w:rsid w:val="00393CA5"/>
    <w:rsid w:val="00394622"/>
    <w:rsid w:val="003A1175"/>
    <w:rsid w:val="003A65DA"/>
    <w:rsid w:val="003A6669"/>
    <w:rsid w:val="003A6817"/>
    <w:rsid w:val="003B3CAC"/>
    <w:rsid w:val="003C12A7"/>
    <w:rsid w:val="003C4423"/>
    <w:rsid w:val="003C54C0"/>
    <w:rsid w:val="003D23C8"/>
    <w:rsid w:val="003E5192"/>
    <w:rsid w:val="003F656A"/>
    <w:rsid w:val="004004D6"/>
    <w:rsid w:val="00401BCF"/>
    <w:rsid w:val="00407303"/>
    <w:rsid w:val="00417F37"/>
    <w:rsid w:val="00420B54"/>
    <w:rsid w:val="00421347"/>
    <w:rsid w:val="00425977"/>
    <w:rsid w:val="0043131F"/>
    <w:rsid w:val="00451A97"/>
    <w:rsid w:val="0045272F"/>
    <w:rsid w:val="004712E8"/>
    <w:rsid w:val="0047257A"/>
    <w:rsid w:val="004800AD"/>
    <w:rsid w:val="00482E53"/>
    <w:rsid w:val="00490CEF"/>
    <w:rsid w:val="0049230D"/>
    <w:rsid w:val="004938FC"/>
    <w:rsid w:val="004A27E3"/>
    <w:rsid w:val="004A77DA"/>
    <w:rsid w:val="004B11F5"/>
    <w:rsid w:val="004B1C0F"/>
    <w:rsid w:val="004B3A7C"/>
    <w:rsid w:val="004B708E"/>
    <w:rsid w:val="004C0577"/>
    <w:rsid w:val="004C3ED9"/>
    <w:rsid w:val="004E6AF8"/>
    <w:rsid w:val="004F28F0"/>
    <w:rsid w:val="004F568B"/>
    <w:rsid w:val="004F7417"/>
    <w:rsid w:val="005136B6"/>
    <w:rsid w:val="0051667E"/>
    <w:rsid w:val="0051739A"/>
    <w:rsid w:val="00522C08"/>
    <w:rsid w:val="005364DE"/>
    <w:rsid w:val="00536EA9"/>
    <w:rsid w:val="005378C7"/>
    <w:rsid w:val="00542DE0"/>
    <w:rsid w:val="0056189F"/>
    <w:rsid w:val="005634D5"/>
    <w:rsid w:val="00564ADD"/>
    <w:rsid w:val="00566418"/>
    <w:rsid w:val="00576B3B"/>
    <w:rsid w:val="00591616"/>
    <w:rsid w:val="005970D6"/>
    <w:rsid w:val="005A3CEE"/>
    <w:rsid w:val="005A4F2A"/>
    <w:rsid w:val="005C20AB"/>
    <w:rsid w:val="005C4D6F"/>
    <w:rsid w:val="005C617C"/>
    <w:rsid w:val="005F29F1"/>
    <w:rsid w:val="00611AEC"/>
    <w:rsid w:val="00615216"/>
    <w:rsid w:val="00616B33"/>
    <w:rsid w:val="0062598D"/>
    <w:rsid w:val="00651240"/>
    <w:rsid w:val="00651828"/>
    <w:rsid w:val="00671E96"/>
    <w:rsid w:val="00676101"/>
    <w:rsid w:val="00680C92"/>
    <w:rsid w:val="00681C86"/>
    <w:rsid w:val="00686616"/>
    <w:rsid w:val="00686744"/>
    <w:rsid w:val="006915A5"/>
    <w:rsid w:val="00694C92"/>
    <w:rsid w:val="006B1984"/>
    <w:rsid w:val="006D451B"/>
    <w:rsid w:val="006D4C7E"/>
    <w:rsid w:val="006D5FA4"/>
    <w:rsid w:val="006D7B47"/>
    <w:rsid w:val="00706AE5"/>
    <w:rsid w:val="00723605"/>
    <w:rsid w:val="00727EAC"/>
    <w:rsid w:val="00731EF3"/>
    <w:rsid w:val="00743CF5"/>
    <w:rsid w:val="007441AC"/>
    <w:rsid w:val="00744701"/>
    <w:rsid w:val="007461B8"/>
    <w:rsid w:val="0075037D"/>
    <w:rsid w:val="00752275"/>
    <w:rsid w:val="007538FA"/>
    <w:rsid w:val="00756165"/>
    <w:rsid w:val="00761ADB"/>
    <w:rsid w:val="0076502F"/>
    <w:rsid w:val="00770ECF"/>
    <w:rsid w:val="00784F56"/>
    <w:rsid w:val="007A2055"/>
    <w:rsid w:val="007A72E9"/>
    <w:rsid w:val="007B4C3C"/>
    <w:rsid w:val="007E2AAC"/>
    <w:rsid w:val="007E3285"/>
    <w:rsid w:val="007F6E81"/>
    <w:rsid w:val="00804B35"/>
    <w:rsid w:val="0081656C"/>
    <w:rsid w:val="0082057E"/>
    <w:rsid w:val="0083354B"/>
    <w:rsid w:val="008568F9"/>
    <w:rsid w:val="00865D48"/>
    <w:rsid w:val="0087091C"/>
    <w:rsid w:val="00870B64"/>
    <w:rsid w:val="0087269C"/>
    <w:rsid w:val="0087432E"/>
    <w:rsid w:val="0088350C"/>
    <w:rsid w:val="008866B7"/>
    <w:rsid w:val="00891C0A"/>
    <w:rsid w:val="008940E1"/>
    <w:rsid w:val="008A5B4B"/>
    <w:rsid w:val="008B0A9B"/>
    <w:rsid w:val="008B5F55"/>
    <w:rsid w:val="008B6727"/>
    <w:rsid w:val="008C4915"/>
    <w:rsid w:val="008C7D73"/>
    <w:rsid w:val="008D19EE"/>
    <w:rsid w:val="008D3C5F"/>
    <w:rsid w:val="009055E1"/>
    <w:rsid w:val="00923B23"/>
    <w:rsid w:val="009267CD"/>
    <w:rsid w:val="0092706B"/>
    <w:rsid w:val="00932502"/>
    <w:rsid w:val="0093268B"/>
    <w:rsid w:val="009367B5"/>
    <w:rsid w:val="00947913"/>
    <w:rsid w:val="009564D8"/>
    <w:rsid w:val="0096257B"/>
    <w:rsid w:val="00965B96"/>
    <w:rsid w:val="0098382C"/>
    <w:rsid w:val="00986B7A"/>
    <w:rsid w:val="00993E51"/>
    <w:rsid w:val="009A51BD"/>
    <w:rsid w:val="009B440E"/>
    <w:rsid w:val="009C1224"/>
    <w:rsid w:val="009C5B3D"/>
    <w:rsid w:val="009D1D1B"/>
    <w:rsid w:val="009D4A6F"/>
    <w:rsid w:val="009E097B"/>
    <w:rsid w:val="009F0BD3"/>
    <w:rsid w:val="009F1350"/>
    <w:rsid w:val="009F23C8"/>
    <w:rsid w:val="00A01132"/>
    <w:rsid w:val="00A01DE1"/>
    <w:rsid w:val="00A201F0"/>
    <w:rsid w:val="00A249C1"/>
    <w:rsid w:val="00A264E4"/>
    <w:rsid w:val="00A31A4C"/>
    <w:rsid w:val="00A33313"/>
    <w:rsid w:val="00A3621D"/>
    <w:rsid w:val="00A41C4A"/>
    <w:rsid w:val="00A448C2"/>
    <w:rsid w:val="00A537E5"/>
    <w:rsid w:val="00A603D7"/>
    <w:rsid w:val="00A6436A"/>
    <w:rsid w:val="00A665AA"/>
    <w:rsid w:val="00A74CE1"/>
    <w:rsid w:val="00A840E6"/>
    <w:rsid w:val="00A858AA"/>
    <w:rsid w:val="00A93709"/>
    <w:rsid w:val="00A93C8F"/>
    <w:rsid w:val="00AA2C5E"/>
    <w:rsid w:val="00AC17CE"/>
    <w:rsid w:val="00AD6C5D"/>
    <w:rsid w:val="00AD70F8"/>
    <w:rsid w:val="00AD790A"/>
    <w:rsid w:val="00AE3407"/>
    <w:rsid w:val="00AE5A61"/>
    <w:rsid w:val="00AE70F0"/>
    <w:rsid w:val="00AE7A09"/>
    <w:rsid w:val="00AF4BC8"/>
    <w:rsid w:val="00AF599D"/>
    <w:rsid w:val="00B1218E"/>
    <w:rsid w:val="00B23E19"/>
    <w:rsid w:val="00B24FF3"/>
    <w:rsid w:val="00B27821"/>
    <w:rsid w:val="00B3027B"/>
    <w:rsid w:val="00B350E8"/>
    <w:rsid w:val="00B57771"/>
    <w:rsid w:val="00B65E81"/>
    <w:rsid w:val="00B72819"/>
    <w:rsid w:val="00B7770B"/>
    <w:rsid w:val="00B843E3"/>
    <w:rsid w:val="00B85FA8"/>
    <w:rsid w:val="00B9277C"/>
    <w:rsid w:val="00B97215"/>
    <w:rsid w:val="00BA55B1"/>
    <w:rsid w:val="00BB3C58"/>
    <w:rsid w:val="00BC2B8E"/>
    <w:rsid w:val="00BC5080"/>
    <w:rsid w:val="00BF14DB"/>
    <w:rsid w:val="00BF2F81"/>
    <w:rsid w:val="00C01284"/>
    <w:rsid w:val="00C05BB3"/>
    <w:rsid w:val="00C06E7E"/>
    <w:rsid w:val="00C07D05"/>
    <w:rsid w:val="00C107F1"/>
    <w:rsid w:val="00C109A2"/>
    <w:rsid w:val="00C344B7"/>
    <w:rsid w:val="00C35759"/>
    <w:rsid w:val="00C37FAD"/>
    <w:rsid w:val="00C51928"/>
    <w:rsid w:val="00C53165"/>
    <w:rsid w:val="00C7165C"/>
    <w:rsid w:val="00C777CC"/>
    <w:rsid w:val="00C914C7"/>
    <w:rsid w:val="00C96843"/>
    <w:rsid w:val="00CA1E09"/>
    <w:rsid w:val="00CB4F2F"/>
    <w:rsid w:val="00CB738C"/>
    <w:rsid w:val="00CC771F"/>
    <w:rsid w:val="00CF6837"/>
    <w:rsid w:val="00D01E70"/>
    <w:rsid w:val="00D10C7D"/>
    <w:rsid w:val="00D12608"/>
    <w:rsid w:val="00D13525"/>
    <w:rsid w:val="00D34A8A"/>
    <w:rsid w:val="00D46B62"/>
    <w:rsid w:val="00D55EB7"/>
    <w:rsid w:val="00D57E0B"/>
    <w:rsid w:val="00D663B2"/>
    <w:rsid w:val="00D72498"/>
    <w:rsid w:val="00D724EA"/>
    <w:rsid w:val="00D75923"/>
    <w:rsid w:val="00D80237"/>
    <w:rsid w:val="00D83A39"/>
    <w:rsid w:val="00D86D25"/>
    <w:rsid w:val="00D87136"/>
    <w:rsid w:val="00D919F2"/>
    <w:rsid w:val="00D926A7"/>
    <w:rsid w:val="00D953FD"/>
    <w:rsid w:val="00DA4C69"/>
    <w:rsid w:val="00DB623B"/>
    <w:rsid w:val="00DD05B6"/>
    <w:rsid w:val="00DF1E5C"/>
    <w:rsid w:val="00DF59D4"/>
    <w:rsid w:val="00E00BAC"/>
    <w:rsid w:val="00E12C7D"/>
    <w:rsid w:val="00E15B50"/>
    <w:rsid w:val="00E20A4D"/>
    <w:rsid w:val="00E23540"/>
    <w:rsid w:val="00E25ECC"/>
    <w:rsid w:val="00E3568A"/>
    <w:rsid w:val="00E40C17"/>
    <w:rsid w:val="00E4665C"/>
    <w:rsid w:val="00E66F39"/>
    <w:rsid w:val="00E718F3"/>
    <w:rsid w:val="00E8033D"/>
    <w:rsid w:val="00E8197A"/>
    <w:rsid w:val="00E86ED1"/>
    <w:rsid w:val="00EA51C4"/>
    <w:rsid w:val="00EA53DB"/>
    <w:rsid w:val="00EA7FA1"/>
    <w:rsid w:val="00EB3483"/>
    <w:rsid w:val="00EB4D3B"/>
    <w:rsid w:val="00ED020D"/>
    <w:rsid w:val="00ED08E7"/>
    <w:rsid w:val="00ED4BEB"/>
    <w:rsid w:val="00EE40C0"/>
    <w:rsid w:val="00EE473B"/>
    <w:rsid w:val="00EE508A"/>
    <w:rsid w:val="00EF1F3E"/>
    <w:rsid w:val="00F03D15"/>
    <w:rsid w:val="00F10216"/>
    <w:rsid w:val="00F133C9"/>
    <w:rsid w:val="00F138D9"/>
    <w:rsid w:val="00F42CD6"/>
    <w:rsid w:val="00F433AD"/>
    <w:rsid w:val="00F45111"/>
    <w:rsid w:val="00F47BE7"/>
    <w:rsid w:val="00F50192"/>
    <w:rsid w:val="00F56B4D"/>
    <w:rsid w:val="00F57A49"/>
    <w:rsid w:val="00F61ACC"/>
    <w:rsid w:val="00F63A6B"/>
    <w:rsid w:val="00F83283"/>
    <w:rsid w:val="00F86E16"/>
    <w:rsid w:val="00F908C6"/>
    <w:rsid w:val="00FA1E2C"/>
    <w:rsid w:val="00FA574D"/>
    <w:rsid w:val="00FB0B74"/>
    <w:rsid w:val="00FB27E5"/>
    <w:rsid w:val="00FB390E"/>
    <w:rsid w:val="00FC0A81"/>
    <w:rsid w:val="00FD2026"/>
    <w:rsid w:val="00FD6634"/>
    <w:rsid w:val="00FD7776"/>
    <w:rsid w:val="00FE018C"/>
    <w:rsid w:val="00FE0B53"/>
    <w:rsid w:val="00FE41F8"/>
    <w:rsid w:val="00FE65D2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06F5070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E5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8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81"/>
    <w:rPr>
      <w:rFonts w:ascii="Arial" w:eastAsia="Times" w:hAnsi="Arial"/>
      <w:b/>
      <w:bCs/>
    </w:rPr>
  </w:style>
  <w:style w:type="paragraph" w:customStyle="1" w:styleId="Default">
    <w:name w:val="Default"/>
    <w:rsid w:val="00F61AC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erber-pharma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6926929E0CD649AEA44B7645ACA0FC" ma:contentTypeVersion="13" ma:contentTypeDescription="Ein neues Dokument erstellen." ma:contentTypeScope="" ma:versionID="280170da15ccbc6aa7aabb55c301139b">
  <xsd:schema xmlns:xsd="http://www.w3.org/2001/XMLSchema" xmlns:xs="http://www.w3.org/2001/XMLSchema" xmlns:p="http://schemas.microsoft.com/office/2006/metadata/properties" xmlns:ns3="14802ed2-c8b2-47d6-ab30-d9443a59a4e5" xmlns:ns4="62167959-5467-4e83-85d8-cfc378091f6f" targetNamespace="http://schemas.microsoft.com/office/2006/metadata/properties" ma:root="true" ma:fieldsID="e72f7521ff5a26bd11b2730cadc31ef5" ns3:_="" ns4:_="">
    <xsd:import namespace="14802ed2-c8b2-47d6-ab30-d9443a59a4e5"/>
    <xsd:import namespace="62167959-5467-4e83-85d8-cfc378091f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2ed2-c8b2-47d6-ab30-d9443a59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67959-5467-4e83-85d8-cfc37809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D063-102B-44F2-B9CF-CC08243B2AB9}">
  <ds:schemaRefs>
    <ds:schemaRef ds:uri="http://schemas.microsoft.com/office/2006/documentManagement/types"/>
    <ds:schemaRef ds:uri="http://schemas.microsoft.com/office/2006/metadata/properties"/>
    <ds:schemaRef ds:uri="62167959-5467-4e83-85d8-cfc378091f6f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14802ed2-c8b2-47d6-ab30-d9443a59a4e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36DE34-5FE1-4D76-86D7-B0FBF5E2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2ed2-c8b2-47d6-ab30-d9443a59a4e5"/>
    <ds:schemaRef ds:uri="62167959-5467-4e83-85d8-cfc378091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F0D76-38E8-4792-BB94-1E2E741F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3</Pages>
  <Words>625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11</cp:revision>
  <cp:lastPrinted>2020-08-22T21:40:00Z</cp:lastPrinted>
  <dcterms:created xsi:type="dcterms:W3CDTF">2020-12-07T09:07:00Z</dcterms:created>
  <dcterms:modified xsi:type="dcterms:W3CDTF">2021-01-11T08:16:00Z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0x010100066926929E0CD649AEA44B7645ACA0FC</vt:lpwstr>
  </property>
</Properties>
</file>