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AB0073" w14:textId="77777777" w:rsidR="004712E8" w:rsidRPr="00B7770B" w:rsidRDefault="004712E8" w:rsidP="004712E8">
      <w:pPr>
        <w:shd w:val="clear" w:color="auto" w:fill="FFFFFF"/>
        <w:spacing w:line="336" w:lineRule="auto"/>
        <w:rPr>
          <w:rFonts w:cs="Arial"/>
          <w:sz w:val="22"/>
          <w:szCs w:val="22"/>
          <w:lang w:val="en-US"/>
        </w:rPr>
      </w:pPr>
    </w:p>
    <w:p w14:paraId="023D33E4" w14:textId="77777777" w:rsidR="00B7770B" w:rsidRPr="00B7770B" w:rsidRDefault="00B7770B" w:rsidP="004712E8">
      <w:pPr>
        <w:shd w:val="clear" w:color="auto" w:fill="FFFFFF"/>
        <w:spacing w:line="336" w:lineRule="auto"/>
        <w:rPr>
          <w:rFonts w:cs="Arial"/>
          <w:sz w:val="22"/>
          <w:szCs w:val="22"/>
          <w:lang w:val="en-US"/>
        </w:rPr>
      </w:pPr>
    </w:p>
    <w:p w14:paraId="00FC6BE7" w14:textId="77777777" w:rsidR="00B7770B" w:rsidRPr="00B7770B" w:rsidRDefault="00B7770B" w:rsidP="004712E8">
      <w:pPr>
        <w:shd w:val="clear" w:color="auto" w:fill="FFFFFF"/>
        <w:spacing w:line="336" w:lineRule="auto"/>
        <w:rPr>
          <w:rFonts w:cs="Arial"/>
          <w:sz w:val="22"/>
          <w:szCs w:val="22"/>
          <w:lang w:val="en-US"/>
        </w:rPr>
      </w:pPr>
    </w:p>
    <w:p w14:paraId="00673AAB" w14:textId="780FD543" w:rsidR="009F0DAE" w:rsidRPr="009F0DAE" w:rsidRDefault="009F0DAE" w:rsidP="009F0DAE">
      <w:pPr>
        <w:pStyle w:val="Header"/>
        <w:spacing w:line="276" w:lineRule="auto"/>
        <w:rPr>
          <w:b/>
          <w:sz w:val="32"/>
          <w:szCs w:val="32"/>
        </w:rPr>
      </w:pPr>
      <w:r w:rsidRPr="009F0DAE">
        <w:rPr>
          <w:b/>
          <w:bCs/>
          <w:sz w:val="32"/>
          <w:szCs w:val="32"/>
        </w:rPr>
        <w:t>Körber bringt neue</w:t>
      </w:r>
      <w:r w:rsidR="00C27A35">
        <w:rPr>
          <w:b/>
          <w:bCs/>
          <w:sz w:val="32"/>
          <w:szCs w:val="32"/>
        </w:rPr>
        <w:t xml:space="preserve"> </w:t>
      </w:r>
      <w:r>
        <w:rPr>
          <w:b/>
          <w:bCs/>
          <w:sz w:val="32"/>
          <w:szCs w:val="32"/>
        </w:rPr>
        <w:t>c</w:t>
      </w:r>
      <w:r w:rsidRPr="009F0DAE">
        <w:rPr>
          <w:b/>
          <w:bCs/>
          <w:sz w:val="32"/>
          <w:szCs w:val="32"/>
        </w:rPr>
        <w:t>loud</w:t>
      </w:r>
      <w:r>
        <w:rPr>
          <w:b/>
          <w:bCs/>
          <w:sz w:val="32"/>
          <w:szCs w:val="32"/>
        </w:rPr>
        <w:t xml:space="preserve">basierte </w:t>
      </w:r>
      <w:r w:rsidRPr="009F0DAE">
        <w:rPr>
          <w:b/>
          <w:bCs/>
          <w:sz w:val="32"/>
          <w:szCs w:val="32"/>
        </w:rPr>
        <w:t>Version von PAS-X Track &amp; Trace heraus, um Serialisierungs</w:t>
      </w:r>
      <w:r>
        <w:rPr>
          <w:b/>
          <w:bCs/>
          <w:sz w:val="32"/>
          <w:szCs w:val="32"/>
        </w:rPr>
        <w:t>c</w:t>
      </w:r>
      <w:r w:rsidRPr="009F0DAE">
        <w:rPr>
          <w:b/>
          <w:bCs/>
          <w:sz w:val="32"/>
          <w:szCs w:val="32"/>
        </w:rPr>
        <w:t xml:space="preserve">ompliance und Systemeffizienz durch </w:t>
      </w:r>
      <w:r w:rsidR="00C27A35">
        <w:rPr>
          <w:b/>
          <w:bCs/>
          <w:sz w:val="32"/>
          <w:szCs w:val="32"/>
        </w:rPr>
        <w:t xml:space="preserve">umfassendes </w:t>
      </w:r>
      <w:r w:rsidRPr="009F0DAE">
        <w:rPr>
          <w:b/>
          <w:bCs/>
          <w:sz w:val="32"/>
          <w:szCs w:val="32"/>
        </w:rPr>
        <w:t>Lifecycle-Management zu steigern</w:t>
      </w:r>
    </w:p>
    <w:p w14:paraId="1A5B8CBD" w14:textId="77777777" w:rsidR="00D95DE2" w:rsidRPr="009E10B3" w:rsidRDefault="00D95DE2" w:rsidP="00D95DE2">
      <w:pPr>
        <w:spacing w:line="276" w:lineRule="auto"/>
        <w:rPr>
          <w:sz w:val="22"/>
          <w:szCs w:val="22"/>
        </w:rPr>
      </w:pPr>
    </w:p>
    <w:p w14:paraId="590C7A33" w14:textId="3B037135" w:rsidR="009F0DAE" w:rsidRPr="00725FC1" w:rsidRDefault="00D95DE2" w:rsidP="009F0DAE">
      <w:pPr>
        <w:spacing w:line="276" w:lineRule="auto"/>
        <w:rPr>
          <w:b/>
          <w:sz w:val="22"/>
          <w:szCs w:val="22"/>
        </w:rPr>
      </w:pPr>
      <w:r w:rsidRPr="00725FC1">
        <w:rPr>
          <w:b/>
          <w:sz w:val="22"/>
        </w:rPr>
        <w:t xml:space="preserve">Lüneburg, </w:t>
      </w:r>
      <w:r w:rsidR="009F0DAE" w:rsidRPr="00725FC1">
        <w:rPr>
          <w:b/>
          <w:sz w:val="22"/>
        </w:rPr>
        <w:t xml:space="preserve">4. März </w:t>
      </w:r>
      <w:r w:rsidRPr="00725FC1">
        <w:rPr>
          <w:b/>
          <w:sz w:val="22"/>
        </w:rPr>
        <w:t>202</w:t>
      </w:r>
      <w:r w:rsidR="00D20E33" w:rsidRPr="00725FC1">
        <w:rPr>
          <w:b/>
          <w:sz w:val="22"/>
        </w:rPr>
        <w:t>5</w:t>
      </w:r>
      <w:r w:rsidRPr="00725FC1">
        <w:rPr>
          <w:b/>
          <w:sz w:val="22"/>
        </w:rPr>
        <w:t xml:space="preserve">. </w:t>
      </w:r>
      <w:r w:rsidR="009F0DAE" w:rsidRPr="00725FC1">
        <w:rPr>
          <w:b/>
          <w:sz w:val="22"/>
          <w:szCs w:val="22"/>
        </w:rPr>
        <w:t xml:space="preserve">Körber hat </w:t>
      </w:r>
      <w:r w:rsidR="009F0DAE" w:rsidRPr="00725FC1">
        <w:rPr>
          <w:b/>
          <w:sz w:val="22"/>
          <w:szCs w:val="22"/>
        </w:rPr>
        <w:t xml:space="preserve">eine </w:t>
      </w:r>
      <w:r w:rsidR="009F0DAE" w:rsidRPr="00725FC1">
        <w:rPr>
          <w:b/>
          <w:sz w:val="22"/>
          <w:szCs w:val="22"/>
        </w:rPr>
        <w:t>neue</w:t>
      </w:r>
      <w:r w:rsidR="009F0DAE" w:rsidRPr="00725FC1">
        <w:rPr>
          <w:b/>
          <w:sz w:val="22"/>
          <w:szCs w:val="22"/>
        </w:rPr>
        <w:t xml:space="preserve"> </w:t>
      </w:r>
      <w:r w:rsidR="009F0DAE" w:rsidRPr="00725FC1">
        <w:rPr>
          <w:b/>
          <w:sz w:val="22"/>
          <w:szCs w:val="22"/>
        </w:rPr>
        <w:t xml:space="preserve">Version seiner PAS-X Track &amp; Trace-Lösung auf den Markt gebracht, </w:t>
      </w:r>
      <w:r w:rsidR="009F0DAE" w:rsidRPr="00725FC1">
        <w:rPr>
          <w:b/>
          <w:sz w:val="22"/>
          <w:szCs w:val="22"/>
        </w:rPr>
        <w:t xml:space="preserve">um </w:t>
      </w:r>
      <w:r w:rsidR="009F0DAE" w:rsidRPr="00725FC1">
        <w:rPr>
          <w:b/>
          <w:sz w:val="22"/>
          <w:szCs w:val="22"/>
        </w:rPr>
        <w:t>die Gesamtbetriebskosten (TCO) zu minimieren und die Effizienz durch ein umfassendes Lifecycle-Management und eine nahtlose, herstellerunabhängige Systemintegration zu steigern. Angesichts der rasanten Entwicklung der Branche erfüllt die</w:t>
      </w:r>
      <w:r w:rsidR="00725FC1" w:rsidRPr="00725FC1">
        <w:rPr>
          <w:b/>
          <w:sz w:val="22"/>
          <w:szCs w:val="22"/>
        </w:rPr>
        <w:t xml:space="preserve"> </w:t>
      </w:r>
      <w:r w:rsidR="00C27A35">
        <w:rPr>
          <w:b/>
          <w:sz w:val="22"/>
          <w:szCs w:val="22"/>
        </w:rPr>
        <w:t>innovative L</w:t>
      </w:r>
      <w:r w:rsidR="009F0DAE" w:rsidRPr="00725FC1">
        <w:rPr>
          <w:b/>
          <w:sz w:val="22"/>
          <w:szCs w:val="22"/>
        </w:rPr>
        <w:t xml:space="preserve">ösung die steigende Nachfrage nach robuster Automatisierung, Prozessstabilität und flexibler Konnektivität </w:t>
      </w:r>
      <w:r w:rsidR="00725FC1" w:rsidRPr="00725FC1">
        <w:rPr>
          <w:b/>
          <w:sz w:val="22"/>
          <w:szCs w:val="22"/>
        </w:rPr>
        <w:t>–</w:t>
      </w:r>
      <w:r w:rsidR="009F0DAE" w:rsidRPr="00725FC1">
        <w:rPr>
          <w:b/>
          <w:sz w:val="22"/>
          <w:szCs w:val="22"/>
        </w:rPr>
        <w:t xml:space="preserve"> </w:t>
      </w:r>
      <w:r w:rsidR="00725FC1" w:rsidRPr="00725FC1">
        <w:rPr>
          <w:b/>
          <w:sz w:val="22"/>
          <w:szCs w:val="22"/>
        </w:rPr>
        <w:t>ohn</w:t>
      </w:r>
      <w:r w:rsidR="009F0DAE" w:rsidRPr="00725FC1">
        <w:rPr>
          <w:b/>
          <w:sz w:val="22"/>
          <w:szCs w:val="22"/>
        </w:rPr>
        <w:t>e Unternehmen auf eine einzige Technologie zu beschränken.</w:t>
      </w:r>
    </w:p>
    <w:p w14:paraId="3A0EBC1F" w14:textId="77777777" w:rsidR="009F0DAE" w:rsidRPr="009E10B3" w:rsidRDefault="009F0DAE" w:rsidP="00176E1C">
      <w:pPr>
        <w:spacing w:line="276" w:lineRule="auto"/>
        <w:rPr>
          <w:sz w:val="22"/>
          <w:szCs w:val="22"/>
        </w:rPr>
      </w:pPr>
    </w:p>
    <w:p w14:paraId="2B7E252B" w14:textId="1C7F4F5F" w:rsidR="00555224" w:rsidRPr="00644B2E" w:rsidRDefault="00644B2E" w:rsidP="00644B2E">
      <w:pPr>
        <w:spacing w:line="276" w:lineRule="auto"/>
        <w:rPr>
          <w:sz w:val="22"/>
          <w:szCs w:val="22"/>
        </w:rPr>
      </w:pPr>
      <w:r>
        <w:rPr>
          <w:sz w:val="22"/>
        </w:rPr>
        <w:t xml:space="preserve">Zur Bekämpfung von Arzneimittelfälschungen müssen Pharma- und Biotechunternehmen verschiedene </w:t>
      </w:r>
      <w:r w:rsidR="00963C7E">
        <w:rPr>
          <w:sz w:val="22"/>
        </w:rPr>
        <w:t xml:space="preserve">marktspezifische </w:t>
      </w:r>
      <w:r>
        <w:rPr>
          <w:sz w:val="22"/>
        </w:rPr>
        <w:t>Anforderungen erfüllen, wie z.</w:t>
      </w:r>
      <w:r w:rsidR="00755579">
        <w:rPr>
          <w:sz w:val="22"/>
        </w:rPr>
        <w:t xml:space="preserve"> </w:t>
      </w:r>
      <w:r>
        <w:rPr>
          <w:sz w:val="22"/>
        </w:rPr>
        <w:t xml:space="preserve">B. GS1-Standards, russische Kryptocodes, </w:t>
      </w:r>
      <w:r w:rsidR="007847F5">
        <w:rPr>
          <w:sz w:val="22"/>
        </w:rPr>
        <w:t xml:space="preserve">NMPA China, </w:t>
      </w:r>
      <w:r>
        <w:rPr>
          <w:sz w:val="22"/>
        </w:rPr>
        <w:t xml:space="preserve">FDA und EMA und viele mehr. Sie müssen ihre Produkte global serialisieren und die damit verbundenen Komplexitäten bewerkstelligen. Neue </w:t>
      </w:r>
      <w:r w:rsidR="00511052">
        <w:rPr>
          <w:sz w:val="22"/>
        </w:rPr>
        <w:t>Verpackungsl</w:t>
      </w:r>
      <w:r>
        <w:rPr>
          <w:sz w:val="22"/>
        </w:rPr>
        <w:t xml:space="preserve">inien </w:t>
      </w:r>
      <w:r w:rsidR="00FC1132">
        <w:rPr>
          <w:sz w:val="22"/>
        </w:rPr>
        <w:t>sowie</w:t>
      </w:r>
      <w:r>
        <w:rPr>
          <w:sz w:val="22"/>
        </w:rPr>
        <w:t xml:space="preserve"> Gesetzesänderungen müssen flexibel berücksichtigt werden. Durch Sicherheitslücken verkürzen sich die Supportzyklen von IT-Systemen, wobei die Herausforderung darin besteht, das System mit minimalem Aufwand auf dem neuesten Stand und validiert zu halten. </w:t>
      </w:r>
    </w:p>
    <w:p w14:paraId="1B1FC2B0" w14:textId="77777777" w:rsidR="00644B2E" w:rsidRPr="009E10B3" w:rsidRDefault="00644B2E" w:rsidP="00644B2E">
      <w:pPr>
        <w:spacing w:line="276" w:lineRule="auto"/>
        <w:rPr>
          <w:sz w:val="22"/>
          <w:szCs w:val="22"/>
        </w:rPr>
      </w:pPr>
    </w:p>
    <w:p w14:paraId="7777E0D1" w14:textId="5CCD46BF" w:rsidR="00F64A74" w:rsidRPr="00644B2E" w:rsidRDefault="00F64A74" w:rsidP="00644B2E">
      <w:pPr>
        <w:spacing w:line="276" w:lineRule="auto"/>
        <w:rPr>
          <w:sz w:val="22"/>
          <w:szCs w:val="22"/>
        </w:rPr>
      </w:pPr>
      <w:r>
        <w:rPr>
          <w:sz w:val="22"/>
        </w:rPr>
        <w:t xml:space="preserve">PAS-X Track &amp; Trace V3 </w:t>
      </w:r>
      <w:r w:rsidR="007602C5">
        <w:rPr>
          <w:sz w:val="22"/>
        </w:rPr>
        <w:t xml:space="preserve">adressiert diese Anforderungen basierend </w:t>
      </w:r>
      <w:r>
        <w:rPr>
          <w:sz w:val="22"/>
        </w:rPr>
        <w:t xml:space="preserve">auf einer </w:t>
      </w:r>
      <w:r w:rsidR="00AC4B74">
        <w:rPr>
          <w:sz w:val="22"/>
        </w:rPr>
        <w:t>modernen</w:t>
      </w:r>
      <w:r>
        <w:rPr>
          <w:sz w:val="22"/>
        </w:rPr>
        <w:t xml:space="preserve"> Technologie mit automatischer Skalierung, optimierte</w:t>
      </w:r>
      <w:r w:rsidR="00AC4B74">
        <w:rPr>
          <w:sz w:val="22"/>
        </w:rPr>
        <w:t xml:space="preserve">r Installation </w:t>
      </w:r>
      <w:r>
        <w:rPr>
          <w:sz w:val="22"/>
        </w:rPr>
        <w:t xml:space="preserve">und </w:t>
      </w:r>
      <w:r w:rsidR="008C7D55">
        <w:rPr>
          <w:sz w:val="22"/>
        </w:rPr>
        <w:t xml:space="preserve">zentralisiertem </w:t>
      </w:r>
      <w:r w:rsidR="00AC4B74">
        <w:rPr>
          <w:sz w:val="22"/>
        </w:rPr>
        <w:t>B</w:t>
      </w:r>
      <w:r>
        <w:rPr>
          <w:sz w:val="22"/>
        </w:rPr>
        <w:t xml:space="preserve">etrieb. Aufgrund des </w:t>
      </w:r>
      <w:r w:rsidR="009925CF">
        <w:rPr>
          <w:sz w:val="22"/>
        </w:rPr>
        <w:t>cloudbasierten</w:t>
      </w:r>
      <w:r>
        <w:rPr>
          <w:sz w:val="22"/>
        </w:rPr>
        <w:t xml:space="preserve"> Designs kann die Lösung vor Ort, in der Cloud des Kunden oder auch vollständig von Körber verwaltet als Software</w:t>
      </w:r>
      <w:r w:rsidR="009925CF">
        <w:rPr>
          <w:sz w:val="22"/>
        </w:rPr>
        <w:t>-</w:t>
      </w:r>
      <w:r>
        <w:rPr>
          <w:sz w:val="22"/>
        </w:rPr>
        <w:t>as</w:t>
      </w:r>
      <w:r w:rsidR="009925CF">
        <w:rPr>
          <w:sz w:val="22"/>
        </w:rPr>
        <w:t>-</w:t>
      </w:r>
      <w:r>
        <w:rPr>
          <w:sz w:val="22"/>
        </w:rPr>
        <w:t>a</w:t>
      </w:r>
      <w:r w:rsidR="009925CF">
        <w:rPr>
          <w:sz w:val="22"/>
        </w:rPr>
        <w:t>-</w:t>
      </w:r>
      <w:r>
        <w:rPr>
          <w:sz w:val="22"/>
        </w:rPr>
        <w:t>Service</w:t>
      </w:r>
      <w:r w:rsidR="00AC4B74">
        <w:rPr>
          <w:sz w:val="22"/>
        </w:rPr>
        <w:t xml:space="preserve"> (SaaS)</w:t>
      </w:r>
      <w:r>
        <w:rPr>
          <w:sz w:val="22"/>
        </w:rPr>
        <w:t xml:space="preserve"> betrieben werden und fügt sich somit in die </w:t>
      </w:r>
      <w:r w:rsidR="008C7D55">
        <w:rPr>
          <w:sz w:val="22"/>
        </w:rPr>
        <w:t>Business</w:t>
      </w:r>
      <w:r>
        <w:rPr>
          <w:sz w:val="22"/>
        </w:rPr>
        <w:t xml:space="preserve">-Strategie eines jeden Unternehmens ein. Körber bietet kontinuierlichen Support, um das System auf dem neuesten Stand zu halten, sowie einen optimierten Validierungsansatz, der den kundenseitigen Aufwand </w:t>
      </w:r>
      <w:r w:rsidR="00B86302">
        <w:rPr>
          <w:sz w:val="22"/>
        </w:rPr>
        <w:t xml:space="preserve">für die Revalidierung </w:t>
      </w:r>
      <w:r>
        <w:rPr>
          <w:sz w:val="22"/>
        </w:rPr>
        <w:t xml:space="preserve">erheblich reduziert. </w:t>
      </w:r>
    </w:p>
    <w:p w14:paraId="4138ADF5" w14:textId="77777777" w:rsidR="00644B2E" w:rsidRPr="009E10B3" w:rsidRDefault="00644B2E" w:rsidP="00644B2E">
      <w:pPr>
        <w:spacing w:line="276" w:lineRule="auto"/>
        <w:rPr>
          <w:sz w:val="22"/>
          <w:szCs w:val="22"/>
        </w:rPr>
      </w:pPr>
    </w:p>
    <w:p w14:paraId="36765BC2" w14:textId="57556784" w:rsidR="00644B2E" w:rsidRDefault="00644B2E" w:rsidP="00755579">
      <w:pPr>
        <w:spacing w:line="276" w:lineRule="auto"/>
        <w:rPr>
          <w:sz w:val="22"/>
        </w:rPr>
      </w:pPr>
      <w:r>
        <w:rPr>
          <w:sz w:val="22"/>
        </w:rPr>
        <w:t>„PAS-X Track &amp; Trace erfüllt die regulatorischen Standards und verbessert gleichzeitig die Effizienz</w:t>
      </w:r>
      <w:r w:rsidR="00AC4B74">
        <w:rPr>
          <w:sz w:val="22"/>
        </w:rPr>
        <w:t xml:space="preserve"> im Betrieb</w:t>
      </w:r>
      <w:r>
        <w:rPr>
          <w:sz w:val="22"/>
        </w:rPr>
        <w:t>.</w:t>
      </w:r>
      <w:r w:rsidR="00B86302">
        <w:rPr>
          <w:sz w:val="22"/>
        </w:rPr>
        <w:t xml:space="preserve"> </w:t>
      </w:r>
      <w:r w:rsidR="00B86302" w:rsidRPr="00B86302">
        <w:rPr>
          <w:sz w:val="22"/>
        </w:rPr>
        <w:t>Die neueste Version ist eine schlanke, funktional</w:t>
      </w:r>
      <w:r w:rsidR="00B86302">
        <w:rPr>
          <w:sz w:val="22"/>
        </w:rPr>
        <w:t xml:space="preserve"> vollständige </w:t>
      </w:r>
      <w:r w:rsidR="00B86302" w:rsidRPr="00B86302">
        <w:rPr>
          <w:sz w:val="22"/>
        </w:rPr>
        <w:t>und Cloud-native Lösung, die d</w:t>
      </w:r>
      <w:r w:rsidR="00B86302">
        <w:rPr>
          <w:sz w:val="22"/>
        </w:rPr>
        <w:t xml:space="preserve">ie </w:t>
      </w:r>
      <w:r w:rsidR="00B86302" w:rsidRPr="00B86302">
        <w:rPr>
          <w:sz w:val="22"/>
        </w:rPr>
        <w:t>tägliche</w:t>
      </w:r>
      <w:r w:rsidR="00B86302">
        <w:rPr>
          <w:sz w:val="22"/>
        </w:rPr>
        <w:t xml:space="preserve"> Nutzung </w:t>
      </w:r>
      <w:r w:rsidR="00B86302" w:rsidRPr="00B86302">
        <w:rPr>
          <w:sz w:val="22"/>
        </w:rPr>
        <w:t xml:space="preserve">vereinfacht und die digitale Transformation als Teil einer umfassenden Unternehmensstrategie ermöglicht. Kunden profitieren von reduzierten </w:t>
      </w:r>
      <w:r w:rsidR="00B86302">
        <w:rPr>
          <w:sz w:val="22"/>
        </w:rPr>
        <w:t>Total Costs of Ownership</w:t>
      </w:r>
      <w:r w:rsidR="00B86302" w:rsidRPr="00B86302">
        <w:rPr>
          <w:sz w:val="22"/>
        </w:rPr>
        <w:t xml:space="preserve"> (TCO), umfassendem Lifecycle-Management und einer zukunftssicheren Softwarelösung, die sich an ihrer langfristigen IT-Strategie orientiert“, </w:t>
      </w:r>
      <w:r w:rsidR="00755579">
        <w:rPr>
          <w:sz w:val="22"/>
        </w:rPr>
        <w:t xml:space="preserve">sagt </w:t>
      </w:r>
      <w:bookmarkStart w:id="0" w:name="_Hlk167873322"/>
      <w:r w:rsidR="00755579" w:rsidRPr="00755579">
        <w:rPr>
          <w:sz w:val="22"/>
        </w:rPr>
        <w:t>René Reuter</w:t>
      </w:r>
      <w:r w:rsidR="00755579">
        <w:rPr>
          <w:sz w:val="22"/>
        </w:rPr>
        <w:t xml:space="preserve">, </w:t>
      </w:r>
      <w:r w:rsidR="00755579" w:rsidRPr="00755579">
        <w:rPr>
          <w:sz w:val="22"/>
        </w:rPr>
        <w:t>Product Owner</w:t>
      </w:r>
      <w:r w:rsidR="00755579">
        <w:rPr>
          <w:sz w:val="22"/>
        </w:rPr>
        <w:t xml:space="preserve"> </w:t>
      </w:r>
      <w:r>
        <w:rPr>
          <w:sz w:val="22"/>
        </w:rPr>
        <w:t>Software</w:t>
      </w:r>
      <w:r w:rsidR="00AC4B74">
        <w:rPr>
          <w:sz w:val="22"/>
        </w:rPr>
        <w:t xml:space="preserve"> im </w:t>
      </w:r>
      <w:r>
        <w:rPr>
          <w:sz w:val="22"/>
        </w:rPr>
        <w:t>Körber-Geschäftsfeld Pharma.</w:t>
      </w:r>
      <w:bookmarkEnd w:id="0"/>
      <w:r>
        <w:rPr>
          <w:sz w:val="22"/>
        </w:rPr>
        <w:t xml:space="preserve"> </w:t>
      </w:r>
    </w:p>
    <w:p w14:paraId="36694C0B" w14:textId="77777777" w:rsidR="00B86302" w:rsidRDefault="00B86302" w:rsidP="00755579">
      <w:pPr>
        <w:spacing w:line="276" w:lineRule="auto"/>
        <w:rPr>
          <w:sz w:val="22"/>
        </w:rPr>
      </w:pPr>
    </w:p>
    <w:p w14:paraId="39645C06" w14:textId="497D4448" w:rsidR="00644B2E" w:rsidRPr="00644B2E" w:rsidRDefault="00C15AC3" w:rsidP="00644B2E">
      <w:pPr>
        <w:spacing w:line="276" w:lineRule="auto"/>
        <w:rPr>
          <w:sz w:val="22"/>
          <w:szCs w:val="22"/>
        </w:rPr>
      </w:pPr>
      <w:r>
        <w:rPr>
          <w:sz w:val="22"/>
        </w:rPr>
        <w:lastRenderedPageBreak/>
        <w:t>Die Serialisierungslösung verbindet Standort- und Unternehmenssysteme</w:t>
      </w:r>
      <w:r w:rsidR="00AC4B74">
        <w:rPr>
          <w:sz w:val="22"/>
        </w:rPr>
        <w:t xml:space="preserve">. Sie </w:t>
      </w:r>
      <w:r>
        <w:rPr>
          <w:sz w:val="22"/>
        </w:rPr>
        <w:t>ermöglicht die nahtlose Integration von Verpackungslinien, MES- und ERP-Systemen und stellt über standardisierte und konfigurierbare Schnittstellen Seriennummern-</w:t>
      </w:r>
      <w:r w:rsidR="009925CF">
        <w:rPr>
          <w:sz w:val="22"/>
        </w:rPr>
        <w:t>Repositorien</w:t>
      </w:r>
      <w:r>
        <w:rPr>
          <w:sz w:val="22"/>
        </w:rPr>
        <w:t xml:space="preserve"> für </w:t>
      </w:r>
      <w:r w:rsidR="00AC4B74">
        <w:rPr>
          <w:sz w:val="22"/>
        </w:rPr>
        <w:t>unterschiedliche</w:t>
      </w:r>
      <w:r>
        <w:rPr>
          <w:sz w:val="22"/>
        </w:rPr>
        <w:t xml:space="preserve"> Anbieter bereit. Die Integration in bestehende Geschäftsprozesse ist konfigurierbar. Dank des vollständig qualifizierten Out-of-the-box-</w:t>
      </w:r>
      <w:r w:rsidR="009274C4">
        <w:rPr>
          <w:sz w:val="22"/>
        </w:rPr>
        <w:t xml:space="preserve">Standardprodukts </w:t>
      </w:r>
      <w:r>
        <w:rPr>
          <w:sz w:val="22"/>
        </w:rPr>
        <w:t xml:space="preserve">kann PAS-X Track &amp; Trace von Kunden schnell mit reduziertem Qualifizierungsaufwand implementiert werden. </w:t>
      </w:r>
    </w:p>
    <w:p w14:paraId="5A2B26C6" w14:textId="77777777" w:rsidR="00644B2E" w:rsidRPr="009E10B3" w:rsidRDefault="00644B2E" w:rsidP="00644B2E">
      <w:pPr>
        <w:spacing w:line="276" w:lineRule="auto"/>
        <w:rPr>
          <w:sz w:val="22"/>
          <w:szCs w:val="22"/>
        </w:rPr>
      </w:pPr>
    </w:p>
    <w:p w14:paraId="264C9790" w14:textId="27E7F5E3" w:rsidR="00AD790A" w:rsidRPr="00D90884" w:rsidRDefault="00C109A2" w:rsidP="00EA7FA1">
      <w:pPr>
        <w:spacing w:line="276" w:lineRule="auto"/>
        <w:rPr>
          <w:b/>
          <w:sz w:val="22"/>
          <w:szCs w:val="22"/>
        </w:rPr>
      </w:pPr>
      <w:r>
        <w:rPr>
          <w:b/>
          <w:sz w:val="22"/>
        </w:rPr>
        <w:t>Foto</w:t>
      </w:r>
    </w:p>
    <w:p w14:paraId="66CF5FAF" w14:textId="5666B137" w:rsidR="00A56C86" w:rsidRPr="00D90884" w:rsidRDefault="006E7A55" w:rsidP="00706AE5">
      <w:pPr>
        <w:spacing w:line="276" w:lineRule="auto"/>
        <w:rPr>
          <w:sz w:val="22"/>
          <w:szCs w:val="22"/>
        </w:rPr>
      </w:pPr>
      <w:r>
        <w:rPr>
          <w:noProof/>
        </w:rPr>
        <w:drawing>
          <wp:inline distT="0" distB="0" distL="0" distR="0" wp14:anchorId="4869F9AC" wp14:editId="5B89819B">
            <wp:extent cx="4619625" cy="3458352"/>
            <wp:effectExtent l="0" t="0" r="0" b="8890"/>
            <wp:docPr id="861171322" name="Picture 1" descr="Several boxes with blue and white label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171322" name="Picture 1" descr="Several boxes with blue and white labels&#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623531" cy="3461276"/>
                    </a:xfrm>
                    <a:prstGeom prst="rect">
                      <a:avLst/>
                    </a:prstGeom>
                    <a:noFill/>
                    <a:ln>
                      <a:noFill/>
                    </a:ln>
                  </pic:spPr>
                </pic:pic>
              </a:graphicData>
            </a:graphic>
          </wp:inline>
        </w:drawing>
      </w:r>
    </w:p>
    <w:p w14:paraId="635F4375" w14:textId="52B03BE1" w:rsidR="00AD790A" w:rsidRPr="00D90884" w:rsidRDefault="00AD790A" w:rsidP="00AD790A">
      <w:pPr>
        <w:spacing w:line="276" w:lineRule="auto"/>
        <w:rPr>
          <w:sz w:val="22"/>
          <w:szCs w:val="22"/>
        </w:rPr>
      </w:pPr>
    </w:p>
    <w:p w14:paraId="70087060" w14:textId="77777777" w:rsidR="00CE7574" w:rsidRPr="00D90884" w:rsidRDefault="00CE7574" w:rsidP="00CE7574">
      <w:pPr>
        <w:jc w:val="both"/>
        <w:rPr>
          <w:b/>
          <w:sz w:val="22"/>
          <w:szCs w:val="22"/>
        </w:rPr>
      </w:pPr>
      <w:r>
        <w:rPr>
          <w:b/>
          <w:sz w:val="22"/>
        </w:rPr>
        <w:t>Über Körber</w:t>
      </w:r>
    </w:p>
    <w:p w14:paraId="5BB2670D" w14:textId="3C29C127" w:rsidR="004D5C5C" w:rsidRPr="004D5C5C" w:rsidRDefault="004D5C5C" w:rsidP="004D5C5C">
      <w:pPr>
        <w:spacing w:line="280" w:lineRule="exact"/>
        <w:rPr>
          <w:rFonts w:cs="Arial"/>
          <w:sz w:val="22"/>
          <w:szCs w:val="22"/>
        </w:rPr>
      </w:pPr>
      <w:r>
        <w:rPr>
          <w:sz w:val="22"/>
        </w:rPr>
        <w:t>Wir sind Körber – ein internationaler Technologiekonzern mit rund 1</w:t>
      </w:r>
      <w:r w:rsidR="00984D00">
        <w:rPr>
          <w:sz w:val="22"/>
        </w:rPr>
        <w:t>3</w:t>
      </w:r>
      <w:r>
        <w:rPr>
          <w:sz w:val="22"/>
        </w:rPr>
        <w:t xml:space="preserve">.000 Mitarbeitenden an mehr als 100 Standorten weltweit und einem gemeinsamen Ziel: Wir setzen unternehmerisches Denken in Kundenerfolge um und gestalten den technologischen Wandel. In den Geschäftsfeldern Digital, Pharma, Supply Chain und Technologies bieten wir Produkte, Lösungen und Dienstleistungen an, die </w:t>
      </w:r>
      <w:r w:rsidR="004377AA">
        <w:rPr>
          <w:sz w:val="22"/>
        </w:rPr>
        <w:t>begeistern</w:t>
      </w:r>
      <w:r>
        <w:rPr>
          <w:sz w:val="22"/>
        </w:rPr>
        <w:t xml:space="preserve">. Auf Kundenbedürfnisse reagieren wir schnell, Ideen setzen wir nahtlos um, und mit unseren Innovationen schaffen wir Mehrwert für unsere Kunden. Dabei bauen wir verstärkt auf Ökosysteme, die die Herausforderungen von heute und morgen lösen. Die Körber AG ist die Holdinggesellschaft </w:t>
      </w:r>
      <w:r w:rsidR="004377AA">
        <w:rPr>
          <w:sz w:val="22"/>
        </w:rPr>
        <w:t xml:space="preserve">des </w:t>
      </w:r>
      <w:r>
        <w:rPr>
          <w:sz w:val="22"/>
        </w:rPr>
        <w:t>Körber-</w:t>
      </w:r>
      <w:r w:rsidR="004377AA">
        <w:rPr>
          <w:sz w:val="22"/>
        </w:rPr>
        <w:t>Konzerns</w:t>
      </w:r>
      <w:r>
        <w:rPr>
          <w:sz w:val="22"/>
        </w:rPr>
        <w:t>.</w:t>
      </w:r>
    </w:p>
    <w:p w14:paraId="6628571B" w14:textId="77777777" w:rsidR="004D5C5C" w:rsidRPr="009E10B3" w:rsidRDefault="004D5C5C" w:rsidP="004D5C5C">
      <w:pPr>
        <w:spacing w:line="280" w:lineRule="exact"/>
        <w:rPr>
          <w:rFonts w:cs="Arial"/>
          <w:sz w:val="22"/>
          <w:szCs w:val="22"/>
        </w:rPr>
      </w:pPr>
    </w:p>
    <w:p w14:paraId="34A28A8A" w14:textId="77777777" w:rsidR="004D5C5C" w:rsidRPr="004D5C5C" w:rsidRDefault="004D5C5C" w:rsidP="004D5C5C">
      <w:pPr>
        <w:spacing w:line="280" w:lineRule="exact"/>
        <w:rPr>
          <w:rFonts w:cs="Arial"/>
          <w:sz w:val="22"/>
          <w:szCs w:val="22"/>
        </w:rPr>
      </w:pPr>
      <w:r>
        <w:rPr>
          <w:sz w:val="22"/>
        </w:rPr>
        <w:t xml:space="preserve">Im Körber-Geschäftsfeld Pharma machen wir entlang der gesamten Pharma-Wertschöpfungskette den entscheidenden Unterschied, indem wir ein einzigartiges Portfolio aus integrierten Lösungen bieten. Mit unseren Softwarelösungen unterstützen wir Arzneimittelhersteller bei der Digitalisierung ihrer Pharma-, Biotech- und Zell- &amp; Genproduktion. Werum PAS-X MES Suite ist das weltweit führende Manufacturing Execution System für Pharma, Biotech und Zelltherapien. Unsere Werum PAS-X Savvy Suite </w:t>
      </w:r>
      <w:r>
        <w:rPr>
          <w:sz w:val="22"/>
        </w:rPr>
        <w:lastRenderedPageBreak/>
        <w:t>beschleunigt die Markteinführung neuer Produkte durch Data Analytics und KI-Lösungen und macht verborgene Unternehmenswerte sichtbar.</w:t>
      </w:r>
    </w:p>
    <w:p w14:paraId="55CEA815" w14:textId="77777777" w:rsidR="00CE7574" w:rsidRPr="009E10B3" w:rsidRDefault="00CE7574" w:rsidP="00CE7574">
      <w:pPr>
        <w:rPr>
          <w:sz w:val="22"/>
          <w:szCs w:val="22"/>
        </w:rPr>
      </w:pPr>
    </w:p>
    <w:p w14:paraId="74131D0B" w14:textId="64BAB2A8" w:rsidR="00CE7574" w:rsidRPr="00CE7574" w:rsidRDefault="007602C5" w:rsidP="00CE7574">
      <w:pPr>
        <w:rPr>
          <w:rStyle w:val="Hyperlink"/>
          <w:sz w:val="22"/>
          <w:szCs w:val="22"/>
        </w:rPr>
      </w:pPr>
      <w:hyperlink r:id="rId12" w:history="1">
        <w:r w:rsidR="0069700B">
          <w:rPr>
            <w:rStyle w:val="Hyperlink"/>
            <w:sz w:val="22"/>
          </w:rPr>
          <w:t>www.koerber-pharma.com</w:t>
        </w:r>
      </w:hyperlink>
    </w:p>
    <w:p w14:paraId="3A9A5B80" w14:textId="77777777" w:rsidR="00C109A2" w:rsidRPr="004D5C5C" w:rsidRDefault="00C109A2" w:rsidP="001D3146">
      <w:pPr>
        <w:spacing w:line="276" w:lineRule="auto"/>
        <w:rPr>
          <w:sz w:val="22"/>
          <w:szCs w:val="22"/>
        </w:rPr>
      </w:pPr>
    </w:p>
    <w:p w14:paraId="15112E68" w14:textId="5B70307E" w:rsidR="000966CF" w:rsidRPr="004D5C5C" w:rsidRDefault="000966CF" w:rsidP="000966CF">
      <w:pPr>
        <w:rPr>
          <w:b/>
          <w:sz w:val="22"/>
          <w:szCs w:val="22"/>
        </w:rPr>
      </w:pPr>
      <w:r>
        <w:rPr>
          <w:b/>
          <w:sz w:val="22"/>
        </w:rPr>
        <w:t>Kontakt</w:t>
      </w:r>
    </w:p>
    <w:p w14:paraId="4F2DFCDC" w14:textId="77777777" w:rsidR="000966CF" w:rsidRPr="004D5C5C" w:rsidRDefault="000966CF" w:rsidP="000966CF">
      <w:pPr>
        <w:jc w:val="both"/>
        <w:rPr>
          <w:sz w:val="22"/>
          <w:szCs w:val="22"/>
        </w:rPr>
      </w:pPr>
      <w:r>
        <w:rPr>
          <w:sz w:val="22"/>
        </w:rPr>
        <w:t>Dirk Ebbecke</w:t>
      </w:r>
    </w:p>
    <w:p w14:paraId="02FE6F80" w14:textId="3EB41D58" w:rsidR="004C50E2" w:rsidRPr="009E10B3" w:rsidRDefault="00095115" w:rsidP="004C50E2">
      <w:pPr>
        <w:jc w:val="both"/>
        <w:rPr>
          <w:sz w:val="22"/>
          <w:szCs w:val="22"/>
          <w:lang w:val="en-US"/>
        </w:rPr>
      </w:pPr>
      <w:r w:rsidRPr="009E10B3">
        <w:rPr>
          <w:sz w:val="22"/>
          <w:lang w:val="en-US"/>
        </w:rPr>
        <w:t>Körber-Geschäftsfeld Pharma</w:t>
      </w:r>
    </w:p>
    <w:p w14:paraId="76082576" w14:textId="375CC0D8" w:rsidR="004C50E2" w:rsidRPr="009E10B3" w:rsidRDefault="004C50E2" w:rsidP="004C50E2">
      <w:pPr>
        <w:jc w:val="both"/>
        <w:rPr>
          <w:sz w:val="22"/>
          <w:szCs w:val="22"/>
          <w:lang w:val="en-US"/>
        </w:rPr>
      </w:pPr>
      <w:r w:rsidRPr="009E10B3">
        <w:rPr>
          <w:sz w:val="22"/>
          <w:lang w:val="en-US"/>
        </w:rPr>
        <w:t>Head of Product Marketing</w:t>
      </w:r>
    </w:p>
    <w:p w14:paraId="4EF92ECC" w14:textId="77777777" w:rsidR="004C50E2" w:rsidRPr="009E10B3" w:rsidRDefault="004C50E2" w:rsidP="004C50E2">
      <w:pPr>
        <w:jc w:val="both"/>
        <w:rPr>
          <w:sz w:val="22"/>
          <w:szCs w:val="22"/>
          <w:lang w:val="fr-FR"/>
        </w:rPr>
      </w:pPr>
      <w:r w:rsidRPr="009E10B3">
        <w:rPr>
          <w:sz w:val="22"/>
          <w:lang w:val="fr-FR"/>
        </w:rPr>
        <w:t>T: +49 4131 8900-0</w:t>
      </w:r>
    </w:p>
    <w:p w14:paraId="15C806B3" w14:textId="77A06AB6" w:rsidR="00131F95" w:rsidRPr="009E10B3" w:rsidRDefault="000966CF" w:rsidP="006E7A55">
      <w:pPr>
        <w:jc w:val="both"/>
        <w:rPr>
          <w:rFonts w:cs="Arial"/>
          <w:sz w:val="22"/>
          <w:szCs w:val="22"/>
          <w:highlight w:val="yellow"/>
          <w:lang w:val="fr-FR"/>
        </w:rPr>
      </w:pPr>
      <w:r w:rsidRPr="009E10B3">
        <w:rPr>
          <w:sz w:val="22"/>
          <w:lang w:val="fr-FR"/>
        </w:rPr>
        <w:t>E-Mail: dirk.ebbecke@koerber.com</w:t>
      </w:r>
    </w:p>
    <w:sectPr w:rsidR="00131F95" w:rsidRPr="009E10B3" w:rsidSect="008866B7">
      <w:headerReference w:type="even" r:id="rId13"/>
      <w:headerReference w:type="default" r:id="rId14"/>
      <w:footerReference w:type="default" r:id="rId15"/>
      <w:headerReference w:type="first" r:id="rId16"/>
      <w:footerReference w:type="first" r:id="rId17"/>
      <w:type w:val="continuous"/>
      <w:pgSz w:w="11906" w:h="16838" w:code="9"/>
      <w:pgMar w:top="1817" w:right="1418" w:bottom="1701" w:left="1418" w:header="1049"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41D931" w14:textId="77777777" w:rsidR="0055336F" w:rsidRDefault="0055336F">
      <w:r>
        <w:separator/>
      </w:r>
    </w:p>
  </w:endnote>
  <w:endnote w:type="continuationSeparator" w:id="0">
    <w:p w14:paraId="78B2B564" w14:textId="77777777" w:rsidR="0055336F" w:rsidRDefault="005533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67B848" w14:textId="346D6AA5" w:rsidR="00870B64" w:rsidRDefault="00870B64" w:rsidP="003A6817">
    <w:pPr>
      <w:pStyle w:val="Footer"/>
      <w:jc w:val="right"/>
      <w:rPr>
        <w:rStyle w:val="PageNumber"/>
      </w:rPr>
    </w:pPr>
  </w:p>
  <w:p w14:paraId="12158956" w14:textId="5194D939" w:rsidR="00421347" w:rsidRPr="005364DE" w:rsidRDefault="00870B64" w:rsidP="003A6817">
    <w:pPr>
      <w:pStyle w:val="Footer"/>
      <w:jc w:val="right"/>
      <w:rPr>
        <w:sz w:val="16"/>
        <w:szCs w:val="16"/>
      </w:rPr>
    </w:pPr>
    <w:r>
      <w:rPr>
        <w:rStyle w:val="PageNumber"/>
        <w:sz w:val="12"/>
      </w:rPr>
      <w:br/>
    </w:r>
    <w:r w:rsidR="00E66F39" w:rsidRPr="005364DE">
      <w:rPr>
        <w:rStyle w:val="PageNumber"/>
        <w:sz w:val="16"/>
      </w:rPr>
      <w:fldChar w:fldCharType="begin"/>
    </w:r>
    <w:r w:rsidR="003A6817" w:rsidRPr="005364DE">
      <w:rPr>
        <w:rStyle w:val="PageNumber"/>
        <w:sz w:val="16"/>
      </w:rPr>
      <w:instrText xml:space="preserve">PAGE  </w:instrText>
    </w:r>
    <w:r w:rsidR="00E66F39" w:rsidRPr="005364DE">
      <w:rPr>
        <w:rStyle w:val="PageNumber"/>
        <w:sz w:val="16"/>
      </w:rPr>
      <w:fldChar w:fldCharType="separate"/>
    </w:r>
    <w:r w:rsidR="00A36827">
      <w:rPr>
        <w:rStyle w:val="PageNumber"/>
        <w:sz w:val="16"/>
      </w:rPr>
      <w:t>2</w:t>
    </w:r>
    <w:r w:rsidR="00E66F39" w:rsidRPr="005364DE">
      <w:rPr>
        <w:rStyle w:val="PageNumber"/>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6CF84" w14:textId="5BCE1960" w:rsidR="00651828" w:rsidRPr="00FE0B53" w:rsidRDefault="00131F95" w:rsidP="00131F95">
    <w:pPr>
      <w:pStyle w:val="BriefbgAdresseFusszeile"/>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B7CFA0" w14:textId="77777777" w:rsidR="0055336F" w:rsidRDefault="0055336F">
      <w:r>
        <w:separator/>
      </w:r>
    </w:p>
  </w:footnote>
  <w:footnote w:type="continuationSeparator" w:id="0">
    <w:p w14:paraId="07DA82F2" w14:textId="77777777" w:rsidR="0055336F" w:rsidRDefault="005533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EA0A9" w14:textId="77777777" w:rsidR="002108BE" w:rsidRDefault="00EB4D3B">
    <w:r>
      <w:c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EC1303" w14:textId="77777777" w:rsidR="004712E8" w:rsidRDefault="004712E8">
    <w:pPr>
      <w:pStyle w:val="Header"/>
    </w:pPr>
  </w:p>
  <w:p w14:paraId="41A266F5" w14:textId="77777777" w:rsidR="004712E8" w:rsidRDefault="004712E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74CBA1" w14:textId="77777777" w:rsidR="0035566F" w:rsidRPr="00E4665C" w:rsidRDefault="008B6727" w:rsidP="00E4665C">
    <w:pPr>
      <w:pStyle w:val="Header"/>
      <w:jc w:val="right"/>
      <w:rPr>
        <w:color w:val="595959" w:themeColor="text1" w:themeTint="A6"/>
        <w:spacing w:val="20"/>
        <w:sz w:val="40"/>
        <w:szCs w:val="40"/>
      </w:rPr>
    </w:pPr>
    <w:r>
      <w:rPr>
        <w:sz w:val="40"/>
      </w:rPr>
      <w:drawing>
        <wp:anchor distT="0" distB="0" distL="114300" distR="114300" simplePos="0" relativeHeight="251662336" behindDoc="1" locked="0" layoutInCell="1" allowOverlap="1" wp14:anchorId="18085A9E" wp14:editId="13892AA1">
          <wp:simplePos x="0" y="0"/>
          <wp:positionH relativeFrom="column">
            <wp:posOffset>-105382</wp:posOffset>
          </wp:positionH>
          <wp:positionV relativeFrom="paragraph">
            <wp:posOffset>-157342</wp:posOffset>
          </wp:positionV>
          <wp:extent cx="1049020" cy="617220"/>
          <wp:effectExtent l="0" t="0" r="0" b="0"/>
          <wp:wrapTight wrapText="bothSides">
            <wp:wrapPolygon edited="0">
              <wp:start x="3138" y="0"/>
              <wp:lineTo x="0" y="4000"/>
              <wp:lineTo x="0" y="17333"/>
              <wp:lineTo x="3138" y="20667"/>
              <wp:lineTo x="18044" y="20667"/>
              <wp:lineTo x="21182" y="17333"/>
              <wp:lineTo x="21182" y="4000"/>
              <wp:lineTo x="18044" y="0"/>
              <wp:lineTo x="3138" y="0"/>
            </wp:wrapPolygon>
          </wp:wrapTight>
          <wp:docPr id="6"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oerber_Logo_RGB_Black.png"/>
                  <pic:cNvPicPr/>
                </pic:nvPicPr>
                <pic:blipFill>
                  <a:blip r:embed="rId1">
                    <a:extLst>
                      <a:ext uri="{28A0092B-C50C-407E-A947-70E740481C1C}">
                        <a14:useLocalDpi xmlns:a14="http://schemas.microsoft.com/office/drawing/2010/main" val="0"/>
                      </a:ext>
                    </a:extLst>
                  </a:blip>
                  <a:stretch>
                    <a:fillRect/>
                  </a:stretch>
                </pic:blipFill>
                <pic:spPr>
                  <a:xfrm>
                    <a:off x="0" y="0"/>
                    <a:ext cx="1049020" cy="617220"/>
                  </a:xfrm>
                  <a:prstGeom prst="rect">
                    <a:avLst/>
                  </a:prstGeom>
                </pic:spPr>
              </pic:pic>
            </a:graphicData>
          </a:graphic>
          <wp14:sizeRelH relativeFrom="margin">
            <wp14:pctWidth>0</wp14:pctWidth>
          </wp14:sizeRelH>
          <wp14:sizeRelV relativeFrom="margin">
            <wp14:pctHeight>0</wp14:pctHeight>
          </wp14:sizeRelV>
        </wp:anchor>
      </w:drawing>
    </w:r>
    <w:r>
      <w:rPr>
        <w:sz w:val="40"/>
      </w:rPr>
      <w:t>Pressemitteilung</w:t>
    </w:r>
  </w:p>
  <w:p w14:paraId="6BB4A3AC" w14:textId="77777777" w:rsidR="00131F95" w:rsidRDefault="00131F9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4507EC"/>
    <w:multiLevelType w:val="multilevel"/>
    <w:tmpl w:val="3B300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92539D7"/>
    <w:multiLevelType w:val="multilevel"/>
    <w:tmpl w:val="3566D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60EC0889"/>
    <w:multiLevelType w:val="hybridMultilevel"/>
    <w:tmpl w:val="B7106ED8"/>
    <w:lvl w:ilvl="0" w:tplc="844E126A">
      <w:numFmt w:val="bullet"/>
      <w:lvlText w:val="-"/>
      <w:lvlJc w:val="left"/>
      <w:pPr>
        <w:ind w:left="720" w:hanging="360"/>
      </w:pPr>
      <w:rPr>
        <w:rFonts w:ascii="Arial" w:eastAsia="Times"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ACB0605"/>
    <w:multiLevelType w:val="hybridMultilevel"/>
    <w:tmpl w:val="EBD4CFCC"/>
    <w:lvl w:ilvl="0" w:tplc="BEBCADD2">
      <w:numFmt w:val="bullet"/>
      <w:lvlText w:val="-"/>
      <w:lvlJc w:val="left"/>
      <w:pPr>
        <w:ind w:left="720" w:hanging="360"/>
      </w:pPr>
      <w:rPr>
        <w:rFonts w:ascii="Arial" w:eastAsia="Times"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191144597">
    <w:abstractNumId w:val="2"/>
  </w:num>
  <w:num w:numId="2" w16cid:durableId="1631670830">
    <w:abstractNumId w:val="3"/>
  </w:num>
  <w:num w:numId="3" w16cid:durableId="2123724325">
    <w:abstractNumId w:val="0"/>
  </w:num>
  <w:num w:numId="4" w16cid:durableId="9653551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de-DE"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de-DE" w:vendorID="64" w:dllVersion="0" w:nlCheck="1" w:checkStyle="0"/>
  <w:activeWritingStyle w:appName="MSWord" w:lang="fr-FR" w:vendorID="64" w:dllVersion="0" w:nlCheck="1" w:checkStyle="0"/>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9"/>
  <w:hyphenationZone w:val="425"/>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6727"/>
    <w:rsid w:val="00006906"/>
    <w:rsid w:val="00010031"/>
    <w:rsid w:val="000119B9"/>
    <w:rsid w:val="000123DC"/>
    <w:rsid w:val="000127C0"/>
    <w:rsid w:val="0002401C"/>
    <w:rsid w:val="00025A5E"/>
    <w:rsid w:val="00044325"/>
    <w:rsid w:val="000501EE"/>
    <w:rsid w:val="0007065A"/>
    <w:rsid w:val="000803C3"/>
    <w:rsid w:val="00086C24"/>
    <w:rsid w:val="00092EDF"/>
    <w:rsid w:val="000939CC"/>
    <w:rsid w:val="00095115"/>
    <w:rsid w:val="000966CF"/>
    <w:rsid w:val="00096DF2"/>
    <w:rsid w:val="00097702"/>
    <w:rsid w:val="000A5CE4"/>
    <w:rsid w:val="000B5028"/>
    <w:rsid w:val="000B585B"/>
    <w:rsid w:val="000C3C7E"/>
    <w:rsid w:val="000D382C"/>
    <w:rsid w:val="000E1C24"/>
    <w:rsid w:val="000E3F60"/>
    <w:rsid w:val="000E71D7"/>
    <w:rsid w:val="000F0214"/>
    <w:rsid w:val="000F4BA0"/>
    <w:rsid w:val="000F581D"/>
    <w:rsid w:val="000F7A79"/>
    <w:rsid w:val="001112F6"/>
    <w:rsid w:val="001163E3"/>
    <w:rsid w:val="00122F2B"/>
    <w:rsid w:val="001269B9"/>
    <w:rsid w:val="00131F95"/>
    <w:rsid w:val="00132D80"/>
    <w:rsid w:val="001559CE"/>
    <w:rsid w:val="00163984"/>
    <w:rsid w:val="00173D63"/>
    <w:rsid w:val="001760B4"/>
    <w:rsid w:val="00176E1C"/>
    <w:rsid w:val="00176EC2"/>
    <w:rsid w:val="00194CF7"/>
    <w:rsid w:val="001975E3"/>
    <w:rsid w:val="001B1F3F"/>
    <w:rsid w:val="001B4176"/>
    <w:rsid w:val="001C7865"/>
    <w:rsid w:val="001D05DB"/>
    <w:rsid w:val="001D2AB3"/>
    <w:rsid w:val="001D3146"/>
    <w:rsid w:val="001D5D61"/>
    <w:rsid w:val="001E4822"/>
    <w:rsid w:val="001F0F79"/>
    <w:rsid w:val="001F1761"/>
    <w:rsid w:val="001F4E85"/>
    <w:rsid w:val="001F53EC"/>
    <w:rsid w:val="001F6A23"/>
    <w:rsid w:val="00200D4E"/>
    <w:rsid w:val="002033FD"/>
    <w:rsid w:val="002050BE"/>
    <w:rsid w:val="002067B8"/>
    <w:rsid w:val="002108BE"/>
    <w:rsid w:val="0021175A"/>
    <w:rsid w:val="002228D1"/>
    <w:rsid w:val="00224B07"/>
    <w:rsid w:val="00225B4C"/>
    <w:rsid w:val="00225B87"/>
    <w:rsid w:val="00231277"/>
    <w:rsid w:val="00237D0E"/>
    <w:rsid w:val="00241DD5"/>
    <w:rsid w:val="0024425A"/>
    <w:rsid w:val="002518D3"/>
    <w:rsid w:val="00251B0F"/>
    <w:rsid w:val="00252B89"/>
    <w:rsid w:val="00253260"/>
    <w:rsid w:val="00292972"/>
    <w:rsid w:val="00296A56"/>
    <w:rsid w:val="002B7F3D"/>
    <w:rsid w:val="002F02B3"/>
    <w:rsid w:val="002F13AF"/>
    <w:rsid w:val="002F61AB"/>
    <w:rsid w:val="002F74AA"/>
    <w:rsid w:val="0030275A"/>
    <w:rsid w:val="00306AF1"/>
    <w:rsid w:val="00312B79"/>
    <w:rsid w:val="00317242"/>
    <w:rsid w:val="003323B1"/>
    <w:rsid w:val="00333730"/>
    <w:rsid w:val="0033640F"/>
    <w:rsid w:val="003409C6"/>
    <w:rsid w:val="00354E69"/>
    <w:rsid w:val="0035566F"/>
    <w:rsid w:val="003631C6"/>
    <w:rsid w:val="00367F03"/>
    <w:rsid w:val="00370A9D"/>
    <w:rsid w:val="003750D6"/>
    <w:rsid w:val="00377648"/>
    <w:rsid w:val="00377EAD"/>
    <w:rsid w:val="00386FB2"/>
    <w:rsid w:val="00393CA5"/>
    <w:rsid w:val="00394622"/>
    <w:rsid w:val="003A152D"/>
    <w:rsid w:val="003A6817"/>
    <w:rsid w:val="003B3CAC"/>
    <w:rsid w:val="003C4423"/>
    <w:rsid w:val="003C54C0"/>
    <w:rsid w:val="003D23C8"/>
    <w:rsid w:val="003F5127"/>
    <w:rsid w:val="003F656A"/>
    <w:rsid w:val="004004D6"/>
    <w:rsid w:val="00401BCF"/>
    <w:rsid w:val="00407303"/>
    <w:rsid w:val="00417F37"/>
    <w:rsid w:val="00421347"/>
    <w:rsid w:val="00425977"/>
    <w:rsid w:val="0043131F"/>
    <w:rsid w:val="004377AA"/>
    <w:rsid w:val="00451A97"/>
    <w:rsid w:val="004712E8"/>
    <w:rsid w:val="0047257A"/>
    <w:rsid w:val="004800AD"/>
    <w:rsid w:val="00482E53"/>
    <w:rsid w:val="00490CEF"/>
    <w:rsid w:val="0049230D"/>
    <w:rsid w:val="004938FC"/>
    <w:rsid w:val="004A27E3"/>
    <w:rsid w:val="004A77DA"/>
    <w:rsid w:val="004B11F5"/>
    <w:rsid w:val="004B1C0F"/>
    <w:rsid w:val="004B708E"/>
    <w:rsid w:val="004C0577"/>
    <w:rsid w:val="004C11D9"/>
    <w:rsid w:val="004C50E2"/>
    <w:rsid w:val="004D4097"/>
    <w:rsid w:val="004D5C5C"/>
    <w:rsid w:val="004E6AF8"/>
    <w:rsid w:val="004F28F0"/>
    <w:rsid w:val="00511052"/>
    <w:rsid w:val="0051667E"/>
    <w:rsid w:val="00522C08"/>
    <w:rsid w:val="005364DE"/>
    <w:rsid w:val="00536EA9"/>
    <w:rsid w:val="005378C7"/>
    <w:rsid w:val="00542DE0"/>
    <w:rsid w:val="0055336F"/>
    <w:rsid w:val="00555224"/>
    <w:rsid w:val="00557F6E"/>
    <w:rsid w:val="005634D5"/>
    <w:rsid w:val="00564ADD"/>
    <w:rsid w:val="00566418"/>
    <w:rsid w:val="00576B3B"/>
    <w:rsid w:val="00584F70"/>
    <w:rsid w:val="00591616"/>
    <w:rsid w:val="005A4F2A"/>
    <w:rsid w:val="005C20AB"/>
    <w:rsid w:val="005F2077"/>
    <w:rsid w:val="005F29F1"/>
    <w:rsid w:val="00611AEC"/>
    <w:rsid w:val="00615216"/>
    <w:rsid w:val="00616B33"/>
    <w:rsid w:val="0062598D"/>
    <w:rsid w:val="00644B2E"/>
    <w:rsid w:val="00651240"/>
    <w:rsid w:val="00651828"/>
    <w:rsid w:val="006607EE"/>
    <w:rsid w:val="006620D5"/>
    <w:rsid w:val="0066509F"/>
    <w:rsid w:val="00671E96"/>
    <w:rsid w:val="00676101"/>
    <w:rsid w:val="00680C92"/>
    <w:rsid w:val="00681C86"/>
    <w:rsid w:val="00686616"/>
    <w:rsid w:val="006906C1"/>
    <w:rsid w:val="006915A5"/>
    <w:rsid w:val="0069700B"/>
    <w:rsid w:val="006D4C7E"/>
    <w:rsid w:val="006D5628"/>
    <w:rsid w:val="006D5FA4"/>
    <w:rsid w:val="006D6253"/>
    <w:rsid w:val="006D7B47"/>
    <w:rsid w:val="006E11CE"/>
    <w:rsid w:val="006E7A55"/>
    <w:rsid w:val="006F6BFA"/>
    <w:rsid w:val="00706AE5"/>
    <w:rsid w:val="00723605"/>
    <w:rsid w:val="00725FC1"/>
    <w:rsid w:val="00727EAC"/>
    <w:rsid w:val="00731EF3"/>
    <w:rsid w:val="00743CF5"/>
    <w:rsid w:val="007441AC"/>
    <w:rsid w:val="00744701"/>
    <w:rsid w:val="007461B8"/>
    <w:rsid w:val="0075037D"/>
    <w:rsid w:val="00752275"/>
    <w:rsid w:val="007538FA"/>
    <w:rsid w:val="00755579"/>
    <w:rsid w:val="00756165"/>
    <w:rsid w:val="007602C5"/>
    <w:rsid w:val="00761ADB"/>
    <w:rsid w:val="00770ECF"/>
    <w:rsid w:val="007847F5"/>
    <w:rsid w:val="00784F56"/>
    <w:rsid w:val="007A2055"/>
    <w:rsid w:val="007A5FFF"/>
    <w:rsid w:val="007A72E9"/>
    <w:rsid w:val="007B4C3C"/>
    <w:rsid w:val="007B68DE"/>
    <w:rsid w:val="007C78AE"/>
    <w:rsid w:val="007E3285"/>
    <w:rsid w:val="00804B35"/>
    <w:rsid w:val="0083354B"/>
    <w:rsid w:val="00854A22"/>
    <w:rsid w:val="008568F9"/>
    <w:rsid w:val="00865D48"/>
    <w:rsid w:val="0087091C"/>
    <w:rsid w:val="00870B64"/>
    <w:rsid w:val="0087269C"/>
    <w:rsid w:val="0087432E"/>
    <w:rsid w:val="0088350C"/>
    <w:rsid w:val="008866B7"/>
    <w:rsid w:val="00891C0A"/>
    <w:rsid w:val="008940E1"/>
    <w:rsid w:val="008A3A83"/>
    <w:rsid w:val="008A5B4B"/>
    <w:rsid w:val="008B0A9B"/>
    <w:rsid w:val="008B5F55"/>
    <w:rsid w:val="008B6727"/>
    <w:rsid w:val="008C4915"/>
    <w:rsid w:val="008C7D55"/>
    <w:rsid w:val="008C7D73"/>
    <w:rsid w:val="008D19EE"/>
    <w:rsid w:val="008D3C5F"/>
    <w:rsid w:val="009055E1"/>
    <w:rsid w:val="00923B23"/>
    <w:rsid w:val="009267CD"/>
    <w:rsid w:val="00926A48"/>
    <w:rsid w:val="0092706B"/>
    <w:rsid w:val="009274C4"/>
    <w:rsid w:val="00932502"/>
    <w:rsid w:val="0093268B"/>
    <w:rsid w:val="009367B5"/>
    <w:rsid w:val="00947913"/>
    <w:rsid w:val="009564D8"/>
    <w:rsid w:val="0096257B"/>
    <w:rsid w:val="00963C7E"/>
    <w:rsid w:val="00965B96"/>
    <w:rsid w:val="0097058B"/>
    <w:rsid w:val="0098382C"/>
    <w:rsid w:val="00984D00"/>
    <w:rsid w:val="00986B7A"/>
    <w:rsid w:val="009925CF"/>
    <w:rsid w:val="00994BA1"/>
    <w:rsid w:val="009B01D3"/>
    <w:rsid w:val="009B440E"/>
    <w:rsid w:val="009B5046"/>
    <w:rsid w:val="009C5B3D"/>
    <w:rsid w:val="009D1D1B"/>
    <w:rsid w:val="009D4A6F"/>
    <w:rsid w:val="009E097B"/>
    <w:rsid w:val="009E10B3"/>
    <w:rsid w:val="009E3D51"/>
    <w:rsid w:val="009F0DAE"/>
    <w:rsid w:val="009F1350"/>
    <w:rsid w:val="00A01132"/>
    <w:rsid w:val="00A01DE1"/>
    <w:rsid w:val="00A23D56"/>
    <w:rsid w:val="00A249C1"/>
    <w:rsid w:val="00A264E4"/>
    <w:rsid w:val="00A31A4C"/>
    <w:rsid w:val="00A33313"/>
    <w:rsid w:val="00A3621D"/>
    <w:rsid w:val="00A36827"/>
    <w:rsid w:val="00A41C4A"/>
    <w:rsid w:val="00A448C2"/>
    <w:rsid w:val="00A4716D"/>
    <w:rsid w:val="00A56C86"/>
    <w:rsid w:val="00A603D7"/>
    <w:rsid w:val="00A6436A"/>
    <w:rsid w:val="00A665AA"/>
    <w:rsid w:val="00A74CE1"/>
    <w:rsid w:val="00A840E6"/>
    <w:rsid w:val="00A858AA"/>
    <w:rsid w:val="00A93709"/>
    <w:rsid w:val="00A93C8F"/>
    <w:rsid w:val="00AA2C5E"/>
    <w:rsid w:val="00AC17CE"/>
    <w:rsid w:val="00AC4B74"/>
    <w:rsid w:val="00AC5FFB"/>
    <w:rsid w:val="00AD6AC3"/>
    <w:rsid w:val="00AD70F8"/>
    <w:rsid w:val="00AD790A"/>
    <w:rsid w:val="00AE41C1"/>
    <w:rsid w:val="00AE5A61"/>
    <w:rsid w:val="00AE7A09"/>
    <w:rsid w:val="00AF4BC8"/>
    <w:rsid w:val="00AF599D"/>
    <w:rsid w:val="00AF5A74"/>
    <w:rsid w:val="00B1218E"/>
    <w:rsid w:val="00B24FF3"/>
    <w:rsid w:val="00B27821"/>
    <w:rsid w:val="00B3027B"/>
    <w:rsid w:val="00B350E8"/>
    <w:rsid w:val="00B3630A"/>
    <w:rsid w:val="00B57771"/>
    <w:rsid w:val="00B622DF"/>
    <w:rsid w:val="00B62CA6"/>
    <w:rsid w:val="00B65E81"/>
    <w:rsid w:val="00B72819"/>
    <w:rsid w:val="00B7770B"/>
    <w:rsid w:val="00B86302"/>
    <w:rsid w:val="00B9277C"/>
    <w:rsid w:val="00B97215"/>
    <w:rsid w:val="00BB3C58"/>
    <w:rsid w:val="00BC2B8E"/>
    <w:rsid w:val="00C01284"/>
    <w:rsid w:val="00C05BB3"/>
    <w:rsid w:val="00C06E7E"/>
    <w:rsid w:val="00C07D05"/>
    <w:rsid w:val="00C109A2"/>
    <w:rsid w:val="00C15AC3"/>
    <w:rsid w:val="00C16394"/>
    <w:rsid w:val="00C27A35"/>
    <w:rsid w:val="00C35759"/>
    <w:rsid w:val="00C37FAD"/>
    <w:rsid w:val="00C51928"/>
    <w:rsid w:val="00C603F5"/>
    <w:rsid w:val="00C7743A"/>
    <w:rsid w:val="00C777CC"/>
    <w:rsid w:val="00C914C7"/>
    <w:rsid w:val="00C97601"/>
    <w:rsid w:val="00CA1E09"/>
    <w:rsid w:val="00CB4F2F"/>
    <w:rsid w:val="00CB738C"/>
    <w:rsid w:val="00CC771F"/>
    <w:rsid w:val="00CE7574"/>
    <w:rsid w:val="00CF6837"/>
    <w:rsid w:val="00D07D6D"/>
    <w:rsid w:val="00D10C7D"/>
    <w:rsid w:val="00D112A3"/>
    <w:rsid w:val="00D13525"/>
    <w:rsid w:val="00D20E33"/>
    <w:rsid w:val="00D34A8A"/>
    <w:rsid w:val="00D46B62"/>
    <w:rsid w:val="00D55EB7"/>
    <w:rsid w:val="00D663B2"/>
    <w:rsid w:val="00D72498"/>
    <w:rsid w:val="00D724EA"/>
    <w:rsid w:val="00D75923"/>
    <w:rsid w:val="00D80237"/>
    <w:rsid w:val="00D83A39"/>
    <w:rsid w:val="00D87136"/>
    <w:rsid w:val="00D90884"/>
    <w:rsid w:val="00D919F2"/>
    <w:rsid w:val="00D926A7"/>
    <w:rsid w:val="00D95401"/>
    <w:rsid w:val="00D95DE2"/>
    <w:rsid w:val="00D97303"/>
    <w:rsid w:val="00DA4C69"/>
    <w:rsid w:val="00DD05B6"/>
    <w:rsid w:val="00DE4F0F"/>
    <w:rsid w:val="00DF1E5C"/>
    <w:rsid w:val="00DF492F"/>
    <w:rsid w:val="00DF59D4"/>
    <w:rsid w:val="00E00BAC"/>
    <w:rsid w:val="00E12C7D"/>
    <w:rsid w:val="00E15B50"/>
    <w:rsid w:val="00E20A4D"/>
    <w:rsid w:val="00E22BA3"/>
    <w:rsid w:val="00E23540"/>
    <w:rsid w:val="00E2402B"/>
    <w:rsid w:val="00E25ECC"/>
    <w:rsid w:val="00E34F9A"/>
    <w:rsid w:val="00E3568A"/>
    <w:rsid w:val="00E40C17"/>
    <w:rsid w:val="00E4665C"/>
    <w:rsid w:val="00E66F39"/>
    <w:rsid w:val="00E718F3"/>
    <w:rsid w:val="00E8033D"/>
    <w:rsid w:val="00E8197A"/>
    <w:rsid w:val="00E86ED1"/>
    <w:rsid w:val="00EA51C4"/>
    <w:rsid w:val="00EA7FA1"/>
    <w:rsid w:val="00EB3483"/>
    <w:rsid w:val="00EB4D3B"/>
    <w:rsid w:val="00ED020D"/>
    <w:rsid w:val="00ED08E7"/>
    <w:rsid w:val="00ED4BEB"/>
    <w:rsid w:val="00EF1F3E"/>
    <w:rsid w:val="00EF3810"/>
    <w:rsid w:val="00F10216"/>
    <w:rsid w:val="00F133C9"/>
    <w:rsid w:val="00F138D9"/>
    <w:rsid w:val="00F37430"/>
    <w:rsid w:val="00F42CD6"/>
    <w:rsid w:val="00F433AD"/>
    <w:rsid w:val="00F45111"/>
    <w:rsid w:val="00F56B4D"/>
    <w:rsid w:val="00F57A49"/>
    <w:rsid w:val="00F63A6B"/>
    <w:rsid w:val="00F63AB0"/>
    <w:rsid w:val="00F64A74"/>
    <w:rsid w:val="00F83283"/>
    <w:rsid w:val="00F86E16"/>
    <w:rsid w:val="00F908C6"/>
    <w:rsid w:val="00FA1E2C"/>
    <w:rsid w:val="00FA574D"/>
    <w:rsid w:val="00FB27E5"/>
    <w:rsid w:val="00FC0A81"/>
    <w:rsid w:val="00FC1132"/>
    <w:rsid w:val="00FD6634"/>
    <w:rsid w:val="00FD7776"/>
    <w:rsid w:val="00FE018C"/>
    <w:rsid w:val="00FE0B53"/>
    <w:rsid w:val="00FE65D2"/>
    <w:rsid w:val="00FF15E6"/>
    <w:rsid w:val="00FF5291"/>
  </w:rsids>
  <m:mathPr>
    <m:mathFont m:val="Cambria Math"/>
    <m:brkBin m:val="before"/>
    <m:brkBinSub m:val="--"/>
    <m:smallFrac m:val="0"/>
    <m:dispDef/>
    <m:lMargin m:val="0"/>
    <m:rMargin m:val="0"/>
    <m:defJc m:val="centerGroup"/>
    <m:wrapIndent m:val="1440"/>
    <m:intLim m:val="subSup"/>
    <m:naryLim m:val="undOvr"/>
  </m:mathPr>
  <w:themeFontLang w:val="de-DE" w:eastAsia="ja-JP" w:bidi="hi-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2F48010"/>
  <w15:docId w15:val="{935E72FB-71E7-4BB6-8B7C-564D3567D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6AE5"/>
    <w:rPr>
      <w:rFonts w:ascii="Arial" w:eastAsia="Times" w:hAnsi="Arial"/>
      <w:sz w:val="24"/>
    </w:rPr>
  </w:style>
  <w:style w:type="paragraph" w:styleId="Heading2">
    <w:name w:val="heading 2"/>
    <w:basedOn w:val="Normal"/>
    <w:next w:val="Normal"/>
    <w:link w:val="Heading2Char"/>
    <w:qFormat/>
    <w:rsid w:val="0035566F"/>
    <w:pPr>
      <w:keepNext/>
      <w:spacing w:line="280" w:lineRule="exact"/>
      <w:outlineLvl w:val="1"/>
    </w:pPr>
    <w:rPr>
      <w:rFonts w:eastAsia="Times New Roman"/>
      <w:sz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94CF7"/>
    <w:pPr>
      <w:tabs>
        <w:tab w:val="center" w:pos="4536"/>
        <w:tab w:val="right" w:pos="9072"/>
      </w:tabs>
    </w:pPr>
    <w:rPr>
      <w:rFonts w:eastAsia="Times New Roman" w:cs="Arial"/>
      <w:noProof/>
      <w:sz w:val="22"/>
      <w:szCs w:val="24"/>
    </w:rPr>
  </w:style>
  <w:style w:type="paragraph" w:styleId="Footer">
    <w:name w:val="footer"/>
    <w:basedOn w:val="Normal"/>
    <w:link w:val="FooterChar"/>
    <w:semiHidden/>
    <w:rsid w:val="00194CF7"/>
    <w:pPr>
      <w:tabs>
        <w:tab w:val="center" w:pos="4536"/>
        <w:tab w:val="right" w:pos="9072"/>
      </w:tabs>
    </w:pPr>
    <w:rPr>
      <w:rFonts w:eastAsia="Times New Roman" w:cs="Arial"/>
      <w:noProof/>
      <w:sz w:val="22"/>
      <w:szCs w:val="24"/>
    </w:rPr>
  </w:style>
  <w:style w:type="character" w:styleId="PageNumber">
    <w:name w:val="page number"/>
    <w:basedOn w:val="DefaultParagraphFont"/>
    <w:semiHidden/>
    <w:rsid w:val="00194CF7"/>
  </w:style>
  <w:style w:type="character" w:customStyle="1" w:styleId="postbody">
    <w:name w:val="postbody"/>
    <w:basedOn w:val="DefaultParagraphFont"/>
    <w:rsid w:val="00194CF7"/>
  </w:style>
  <w:style w:type="character" w:customStyle="1" w:styleId="HeaderChar">
    <w:name w:val="Header Char"/>
    <w:basedOn w:val="DefaultParagraphFont"/>
    <w:link w:val="Header"/>
    <w:rsid w:val="00AA2C5E"/>
    <w:rPr>
      <w:rFonts w:ascii="Arial" w:hAnsi="Arial" w:cs="Arial"/>
      <w:noProof/>
      <w:sz w:val="22"/>
      <w:szCs w:val="24"/>
    </w:rPr>
  </w:style>
  <w:style w:type="paragraph" w:styleId="BalloonText">
    <w:name w:val="Balloon Text"/>
    <w:basedOn w:val="Normal"/>
    <w:link w:val="BalloonTextChar"/>
    <w:uiPriority w:val="99"/>
    <w:semiHidden/>
    <w:unhideWhenUsed/>
    <w:rsid w:val="00FB27E5"/>
    <w:rPr>
      <w:rFonts w:ascii="Tahoma" w:eastAsia="Times New Roman" w:hAnsi="Tahoma" w:cs="Tahoma"/>
      <w:noProof/>
      <w:sz w:val="16"/>
      <w:szCs w:val="16"/>
    </w:rPr>
  </w:style>
  <w:style w:type="character" w:customStyle="1" w:styleId="BalloonTextChar">
    <w:name w:val="Balloon Text Char"/>
    <w:basedOn w:val="DefaultParagraphFont"/>
    <w:link w:val="BalloonText"/>
    <w:uiPriority w:val="99"/>
    <w:semiHidden/>
    <w:rsid w:val="00FB27E5"/>
    <w:rPr>
      <w:rFonts w:ascii="Tahoma" w:hAnsi="Tahoma" w:cs="Tahoma"/>
      <w:noProof/>
      <w:sz w:val="16"/>
      <w:szCs w:val="16"/>
    </w:rPr>
  </w:style>
  <w:style w:type="paragraph" w:customStyle="1" w:styleId="BriefbgAdresseFusszeile">
    <w:name w:val="Briefbg_Adresse Fusszeile"/>
    <w:basedOn w:val="Normal"/>
    <w:qFormat/>
    <w:rsid w:val="00224B07"/>
    <w:pPr>
      <w:spacing w:line="168" w:lineRule="exact"/>
    </w:pPr>
    <w:rPr>
      <w:rFonts w:eastAsia="Times New Roman" w:cs="Arial"/>
      <w:bCs/>
      <w:noProof/>
      <w:sz w:val="14"/>
      <w:szCs w:val="24"/>
    </w:rPr>
  </w:style>
  <w:style w:type="paragraph" w:styleId="DocumentMap">
    <w:name w:val="Document Map"/>
    <w:basedOn w:val="Normal"/>
    <w:link w:val="DocumentMapChar"/>
    <w:uiPriority w:val="99"/>
    <w:semiHidden/>
    <w:unhideWhenUsed/>
    <w:rsid w:val="00D34A8A"/>
    <w:rPr>
      <w:rFonts w:ascii="Tahoma" w:eastAsia="Times New Roman" w:hAnsi="Tahoma" w:cs="Tahoma"/>
      <w:noProof/>
      <w:sz w:val="16"/>
      <w:szCs w:val="16"/>
    </w:rPr>
  </w:style>
  <w:style w:type="character" w:customStyle="1" w:styleId="DocumentMapChar">
    <w:name w:val="Document Map Char"/>
    <w:basedOn w:val="DefaultParagraphFont"/>
    <w:link w:val="DocumentMap"/>
    <w:uiPriority w:val="99"/>
    <w:semiHidden/>
    <w:rsid w:val="00D34A8A"/>
    <w:rPr>
      <w:rFonts w:ascii="Tahoma" w:hAnsi="Tahoma" w:cs="Tahoma"/>
      <w:noProof/>
      <w:sz w:val="16"/>
      <w:szCs w:val="16"/>
    </w:rPr>
  </w:style>
  <w:style w:type="character" w:styleId="Strong">
    <w:name w:val="Strong"/>
    <w:basedOn w:val="DefaultParagraphFont"/>
    <w:uiPriority w:val="22"/>
    <w:qFormat/>
    <w:rsid w:val="00CB738C"/>
    <w:rPr>
      <w:b/>
      <w:bCs/>
    </w:rPr>
  </w:style>
  <w:style w:type="character" w:customStyle="1" w:styleId="Heading2Char">
    <w:name w:val="Heading 2 Char"/>
    <w:basedOn w:val="DefaultParagraphFont"/>
    <w:link w:val="Heading2"/>
    <w:rsid w:val="0035566F"/>
    <w:rPr>
      <w:rFonts w:ascii="Arial" w:hAnsi="Arial"/>
      <w:sz w:val="22"/>
    </w:rPr>
  </w:style>
  <w:style w:type="paragraph" w:styleId="NormalWeb">
    <w:name w:val="Normal (Web)"/>
    <w:basedOn w:val="Normal"/>
    <w:uiPriority w:val="99"/>
    <w:unhideWhenUsed/>
    <w:rsid w:val="004712E8"/>
    <w:pPr>
      <w:spacing w:before="100" w:beforeAutospacing="1" w:after="240"/>
    </w:pPr>
    <w:rPr>
      <w:rFonts w:ascii="Times New Roman" w:eastAsia="Times New Roman" w:hAnsi="Times New Roman"/>
      <w:szCs w:val="24"/>
    </w:rPr>
  </w:style>
  <w:style w:type="character" w:customStyle="1" w:styleId="FooterChar">
    <w:name w:val="Footer Char"/>
    <w:basedOn w:val="DefaultParagraphFont"/>
    <w:link w:val="Footer"/>
    <w:semiHidden/>
    <w:rsid w:val="003A6817"/>
    <w:rPr>
      <w:rFonts w:ascii="Arial" w:hAnsi="Arial" w:cs="Arial"/>
      <w:noProof/>
      <w:sz w:val="22"/>
      <w:szCs w:val="24"/>
    </w:rPr>
  </w:style>
  <w:style w:type="paragraph" w:styleId="ListParagraph">
    <w:name w:val="List Paragraph"/>
    <w:basedOn w:val="Normal"/>
    <w:uiPriority w:val="72"/>
    <w:qFormat/>
    <w:rsid w:val="0093268B"/>
    <w:pPr>
      <w:ind w:left="720"/>
      <w:contextualSpacing/>
    </w:pPr>
  </w:style>
  <w:style w:type="character" w:styleId="Hyperlink">
    <w:name w:val="Hyperlink"/>
    <w:basedOn w:val="DefaultParagraphFont"/>
    <w:uiPriority w:val="99"/>
    <w:unhideWhenUsed/>
    <w:rsid w:val="0093268B"/>
    <w:rPr>
      <w:color w:val="0000FF" w:themeColor="hyperlink"/>
      <w:u w:val="single"/>
    </w:rPr>
  </w:style>
  <w:style w:type="character" w:styleId="FollowedHyperlink">
    <w:name w:val="FollowedHyperlink"/>
    <w:basedOn w:val="DefaultParagraphFont"/>
    <w:uiPriority w:val="99"/>
    <w:semiHidden/>
    <w:unhideWhenUsed/>
    <w:rsid w:val="000123DC"/>
    <w:rPr>
      <w:color w:val="800080" w:themeColor="followedHyperlink"/>
      <w:u w:val="single"/>
    </w:rPr>
  </w:style>
  <w:style w:type="paragraph" w:styleId="Revision">
    <w:name w:val="Revision"/>
    <w:hidden/>
    <w:uiPriority w:val="71"/>
    <w:semiHidden/>
    <w:rsid w:val="00B65E81"/>
    <w:rPr>
      <w:rFonts w:ascii="Arial" w:eastAsia="Times" w:hAnsi="Arial"/>
      <w:sz w:val="24"/>
    </w:rPr>
  </w:style>
  <w:style w:type="character" w:styleId="CommentReference">
    <w:name w:val="annotation reference"/>
    <w:basedOn w:val="DefaultParagraphFont"/>
    <w:uiPriority w:val="99"/>
    <w:semiHidden/>
    <w:unhideWhenUsed/>
    <w:rsid w:val="00B65E81"/>
    <w:rPr>
      <w:sz w:val="16"/>
      <w:szCs w:val="16"/>
    </w:rPr>
  </w:style>
  <w:style w:type="paragraph" w:styleId="CommentText">
    <w:name w:val="annotation text"/>
    <w:basedOn w:val="Normal"/>
    <w:link w:val="CommentTextChar"/>
    <w:uiPriority w:val="99"/>
    <w:unhideWhenUsed/>
    <w:rsid w:val="00B65E81"/>
    <w:rPr>
      <w:sz w:val="20"/>
    </w:rPr>
  </w:style>
  <w:style w:type="character" w:customStyle="1" w:styleId="CommentTextChar">
    <w:name w:val="Comment Text Char"/>
    <w:basedOn w:val="DefaultParagraphFont"/>
    <w:link w:val="CommentText"/>
    <w:uiPriority w:val="99"/>
    <w:rsid w:val="00B65E81"/>
    <w:rPr>
      <w:rFonts w:ascii="Arial" w:eastAsia="Times" w:hAnsi="Arial"/>
    </w:rPr>
  </w:style>
  <w:style w:type="paragraph" w:styleId="CommentSubject">
    <w:name w:val="annotation subject"/>
    <w:basedOn w:val="CommentText"/>
    <w:next w:val="CommentText"/>
    <w:link w:val="CommentSubjectChar"/>
    <w:uiPriority w:val="99"/>
    <w:semiHidden/>
    <w:unhideWhenUsed/>
    <w:rsid w:val="00B65E81"/>
    <w:rPr>
      <w:b/>
      <w:bCs/>
    </w:rPr>
  </w:style>
  <w:style w:type="character" w:customStyle="1" w:styleId="CommentSubjectChar">
    <w:name w:val="Comment Subject Char"/>
    <w:basedOn w:val="CommentTextChar"/>
    <w:link w:val="CommentSubject"/>
    <w:uiPriority w:val="99"/>
    <w:semiHidden/>
    <w:rsid w:val="00B65E81"/>
    <w:rPr>
      <w:rFonts w:ascii="Arial" w:eastAsia="Times" w:hAnsi="Arial"/>
      <w:b/>
      <w:bCs/>
    </w:rPr>
  </w:style>
  <w:style w:type="paragraph" w:customStyle="1" w:styleId="paragraph">
    <w:name w:val="paragraph"/>
    <w:basedOn w:val="Normal"/>
    <w:rsid w:val="004D4097"/>
    <w:pPr>
      <w:spacing w:before="100" w:beforeAutospacing="1" w:after="100" w:afterAutospacing="1"/>
    </w:pPr>
    <w:rPr>
      <w:rFonts w:ascii="Times New Roman" w:eastAsia="Times New Roman" w:hAnsi="Times New Roman"/>
      <w:szCs w:val="24"/>
    </w:rPr>
  </w:style>
  <w:style w:type="character" w:customStyle="1" w:styleId="normaltextrun">
    <w:name w:val="normaltextrun"/>
    <w:basedOn w:val="DefaultParagraphFont"/>
    <w:rsid w:val="004D4097"/>
  </w:style>
  <w:style w:type="character" w:customStyle="1" w:styleId="eop">
    <w:name w:val="eop"/>
    <w:basedOn w:val="DefaultParagraphFont"/>
    <w:rsid w:val="004D40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179015">
      <w:bodyDiv w:val="1"/>
      <w:marLeft w:val="0"/>
      <w:marRight w:val="0"/>
      <w:marTop w:val="0"/>
      <w:marBottom w:val="0"/>
      <w:divBdr>
        <w:top w:val="none" w:sz="0" w:space="0" w:color="auto"/>
        <w:left w:val="none" w:sz="0" w:space="0" w:color="auto"/>
        <w:bottom w:val="none" w:sz="0" w:space="0" w:color="auto"/>
        <w:right w:val="none" w:sz="0" w:space="0" w:color="auto"/>
      </w:divBdr>
    </w:div>
    <w:div w:id="206458626">
      <w:bodyDiv w:val="1"/>
      <w:marLeft w:val="0"/>
      <w:marRight w:val="0"/>
      <w:marTop w:val="0"/>
      <w:marBottom w:val="0"/>
      <w:divBdr>
        <w:top w:val="none" w:sz="0" w:space="0" w:color="auto"/>
        <w:left w:val="none" w:sz="0" w:space="0" w:color="auto"/>
        <w:bottom w:val="none" w:sz="0" w:space="0" w:color="auto"/>
        <w:right w:val="none" w:sz="0" w:space="0" w:color="auto"/>
      </w:divBdr>
    </w:div>
    <w:div w:id="273438669">
      <w:bodyDiv w:val="1"/>
      <w:marLeft w:val="0"/>
      <w:marRight w:val="0"/>
      <w:marTop w:val="0"/>
      <w:marBottom w:val="0"/>
      <w:divBdr>
        <w:top w:val="none" w:sz="0" w:space="0" w:color="auto"/>
        <w:left w:val="none" w:sz="0" w:space="0" w:color="auto"/>
        <w:bottom w:val="none" w:sz="0" w:space="0" w:color="auto"/>
        <w:right w:val="none" w:sz="0" w:space="0" w:color="auto"/>
      </w:divBdr>
    </w:div>
    <w:div w:id="744690577">
      <w:bodyDiv w:val="1"/>
      <w:marLeft w:val="0"/>
      <w:marRight w:val="0"/>
      <w:marTop w:val="0"/>
      <w:marBottom w:val="0"/>
      <w:divBdr>
        <w:top w:val="none" w:sz="0" w:space="0" w:color="auto"/>
        <w:left w:val="none" w:sz="0" w:space="0" w:color="auto"/>
        <w:bottom w:val="none" w:sz="0" w:space="0" w:color="auto"/>
        <w:right w:val="none" w:sz="0" w:space="0" w:color="auto"/>
      </w:divBdr>
    </w:div>
    <w:div w:id="1267032814">
      <w:bodyDiv w:val="1"/>
      <w:marLeft w:val="0"/>
      <w:marRight w:val="0"/>
      <w:marTop w:val="0"/>
      <w:marBottom w:val="0"/>
      <w:divBdr>
        <w:top w:val="none" w:sz="0" w:space="0" w:color="auto"/>
        <w:left w:val="none" w:sz="0" w:space="0" w:color="auto"/>
        <w:bottom w:val="none" w:sz="0" w:space="0" w:color="auto"/>
        <w:right w:val="none" w:sz="0" w:space="0" w:color="auto"/>
      </w:divBdr>
    </w:div>
    <w:div w:id="1310742784">
      <w:bodyDiv w:val="1"/>
      <w:marLeft w:val="0"/>
      <w:marRight w:val="0"/>
      <w:marTop w:val="0"/>
      <w:marBottom w:val="0"/>
      <w:divBdr>
        <w:top w:val="none" w:sz="0" w:space="0" w:color="auto"/>
        <w:left w:val="none" w:sz="0" w:space="0" w:color="auto"/>
        <w:bottom w:val="none" w:sz="0" w:space="0" w:color="auto"/>
        <w:right w:val="none" w:sz="0" w:space="0" w:color="auto"/>
      </w:divBdr>
    </w:div>
    <w:div w:id="1354187266">
      <w:bodyDiv w:val="1"/>
      <w:marLeft w:val="0"/>
      <w:marRight w:val="0"/>
      <w:marTop w:val="0"/>
      <w:marBottom w:val="0"/>
      <w:divBdr>
        <w:top w:val="none" w:sz="0" w:space="0" w:color="auto"/>
        <w:left w:val="none" w:sz="0" w:space="0" w:color="auto"/>
        <w:bottom w:val="none" w:sz="0" w:space="0" w:color="auto"/>
        <w:right w:val="none" w:sz="0" w:space="0" w:color="auto"/>
      </w:divBdr>
    </w:div>
    <w:div w:id="1644188876">
      <w:bodyDiv w:val="1"/>
      <w:marLeft w:val="0"/>
      <w:marRight w:val="0"/>
      <w:marTop w:val="0"/>
      <w:marBottom w:val="0"/>
      <w:divBdr>
        <w:top w:val="none" w:sz="0" w:space="0" w:color="auto"/>
        <w:left w:val="none" w:sz="0" w:space="0" w:color="auto"/>
        <w:bottom w:val="none" w:sz="0" w:space="0" w:color="auto"/>
        <w:right w:val="none" w:sz="0" w:space="0" w:color="auto"/>
      </w:divBdr>
    </w:div>
    <w:div w:id="1838878934">
      <w:bodyDiv w:val="1"/>
      <w:marLeft w:val="0"/>
      <w:marRight w:val="0"/>
      <w:marTop w:val="0"/>
      <w:marBottom w:val="0"/>
      <w:divBdr>
        <w:top w:val="none" w:sz="0" w:space="0" w:color="auto"/>
        <w:left w:val="none" w:sz="0" w:space="0" w:color="auto"/>
        <w:bottom w:val="none" w:sz="0" w:space="0" w:color="auto"/>
        <w:right w:val="none" w:sz="0" w:space="0" w:color="auto"/>
      </w:divBdr>
      <w:divsChild>
        <w:div w:id="747072796">
          <w:marLeft w:val="0"/>
          <w:marRight w:val="0"/>
          <w:marTop w:val="0"/>
          <w:marBottom w:val="0"/>
          <w:divBdr>
            <w:top w:val="none" w:sz="0" w:space="0" w:color="auto"/>
            <w:left w:val="none" w:sz="0" w:space="0" w:color="auto"/>
            <w:bottom w:val="none" w:sz="0" w:space="0" w:color="auto"/>
            <w:right w:val="none" w:sz="0" w:space="0" w:color="auto"/>
          </w:divBdr>
        </w:div>
        <w:div w:id="2056999184">
          <w:marLeft w:val="0"/>
          <w:marRight w:val="0"/>
          <w:marTop w:val="0"/>
          <w:marBottom w:val="0"/>
          <w:divBdr>
            <w:top w:val="none" w:sz="0" w:space="0" w:color="auto"/>
            <w:left w:val="none" w:sz="0" w:space="0" w:color="auto"/>
            <w:bottom w:val="none" w:sz="0" w:space="0" w:color="auto"/>
            <w:right w:val="none" w:sz="0" w:space="0" w:color="auto"/>
          </w:divBdr>
        </w:div>
      </w:divsChild>
    </w:div>
    <w:div w:id="21258777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file:///\\werum.net\werum\Corporate\Marketing%20&amp;%20Communications\05%20Product%20Marketing%20(Software)\01_PAS-X%20MES%20Suite\PAS-X%20Track%20&amp;%20Trace\News%20release\www.koerber-pharma.com"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H:\KAG_Communications\01_K&#246;rber%20AG\02_Communications\30_CD_CI_Vorgaben\30_Vorlagen\2019-02_Vorlage_Pressemitteilung%20K&#246;rber%20AG_DE.dotx"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EBD4B2CB5DBB340A563E0D2C0EB2799" ma:contentTypeVersion="41" ma:contentTypeDescription="Ein neues Dokument erstellen." ma:contentTypeScope="" ma:versionID="bae16215d5c33634c849fec80f915073">
  <xsd:schema xmlns:xsd="http://www.w3.org/2001/XMLSchema" xmlns:xs="http://www.w3.org/2001/XMLSchema" xmlns:p="http://schemas.microsoft.com/office/2006/metadata/properties" xmlns:ns2="da52bd2d-59df-4edf-8193-74a355e99791" xmlns:ns3="ef4dd3f6-381e-4930-8903-d0e97135a788" xmlns:ns4="d9194190-6b00-4667-af3e-e8947d67ed7f" targetNamespace="http://schemas.microsoft.com/office/2006/metadata/properties" ma:root="true" ma:fieldsID="3f240d02f6a63472c19257f718586652" ns2:_="" ns3:_="" ns4:_="">
    <xsd:import namespace="da52bd2d-59df-4edf-8193-74a355e99791"/>
    <xsd:import namespace="ef4dd3f6-381e-4930-8903-d0e97135a788"/>
    <xsd:import namespace="d9194190-6b00-4667-af3e-e8947d67ed7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4:MediaLengthInSeconds" minOccurs="0"/>
                <xsd:element ref="ns4:lcf76f155ced4ddcb4097134ff3c332f" minOccurs="0"/>
                <xsd:element ref="ns4:MediaServiceDateTaken"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52bd2d-59df-4edf-8193-74a355e997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f4dd3f6-381e-4930-8903-d0e97135a78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9194190-6b00-4667-af3e-e8947d67ed7f" elementFormDefault="qualified">
    <xsd:import namespace="http://schemas.microsoft.com/office/2006/documentManagement/types"/>
    <xsd:import namespace="http://schemas.microsoft.com/office/infopath/2007/PartnerControls"/>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4d643c87-8475-4bb8-9a4c-73f245319319"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9194190-6b00-4667-af3e-e8947d67ed7f">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A944230-F35C-4B76-B785-E19BE5DACBD3}">
  <ds:schemaRefs>
    <ds:schemaRef ds:uri="http://schemas.openxmlformats.org/officeDocument/2006/bibliography"/>
  </ds:schemaRefs>
</ds:datastoreItem>
</file>

<file path=customXml/itemProps2.xml><?xml version="1.0" encoding="utf-8"?>
<ds:datastoreItem xmlns:ds="http://schemas.openxmlformats.org/officeDocument/2006/customXml" ds:itemID="{C088B448-DE2A-49D4-8E7E-EBAF64863A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52bd2d-59df-4edf-8193-74a355e99791"/>
    <ds:schemaRef ds:uri="ef4dd3f6-381e-4930-8903-d0e97135a788"/>
    <ds:schemaRef ds:uri="d9194190-6b00-4667-af3e-e8947d67ed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2CFD063-102B-44F2-B9CF-CC08243B2AB9}">
  <ds:schemaRefs>
    <ds:schemaRef ds:uri="http://schemas.microsoft.com/office/2006/metadata/properties"/>
    <ds:schemaRef ds:uri="http://schemas.microsoft.com/office/infopath/2007/PartnerControls"/>
    <ds:schemaRef ds:uri="d9194190-6b00-4667-af3e-e8947d67ed7f"/>
  </ds:schemaRefs>
</ds:datastoreItem>
</file>

<file path=customXml/itemProps4.xml><?xml version="1.0" encoding="utf-8"?>
<ds:datastoreItem xmlns:ds="http://schemas.openxmlformats.org/officeDocument/2006/customXml" ds:itemID="{E90E3548-3C63-491A-88C1-A145C80948F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2019-02_Vorlage_Pressemitteilung Körber AG_DE</Template>
  <TotalTime>0</TotalTime>
  <Pages>3</Pages>
  <Words>550</Words>
  <Characters>4259</Characters>
  <Application>Microsoft Office Word</Application>
  <DocSecurity>0</DocSecurity>
  <Lines>35</Lines>
  <Paragraphs>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Betreffzeile: Arial Bold 10 pt</vt:lpstr>
      <vt:lpstr>Betreffzeile: Arial Bold 10 pt</vt:lpstr>
    </vt:vector>
  </TitlesOfParts>
  <Company>Hauni Maschinenbau AG</Company>
  <LinksUpToDate>false</LinksUpToDate>
  <CharactersWithSpaces>4800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Betreffzeile: Arial Bold 10 pt</dc:title>
  <dc:creator>Lena Wouters</dc:creator>
  <cp:lastModifiedBy>Jan Endler</cp:lastModifiedBy>
  <cp:revision>5</cp:revision>
  <cp:lastPrinted>2020-08-22T21:40:00Z</cp:lastPrinted>
  <dcterms:created xsi:type="dcterms:W3CDTF">2025-02-28T07:53:00Z</dcterms:created>
  <dcterms:modified xsi:type="dcterms:W3CDTF">2025-02-28T08:07:00Z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0x0101003EBD4B2CB5DBB340A563E0D2C0EB2799</vt:lpwstr>
  </property>
</Properties>
</file>